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8B" w:rsidRPr="008C63B1" w:rsidRDefault="00CF4F27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中文科：</w:t>
      </w:r>
    </w:p>
    <w:p w:rsidR="008C63B1" w:rsidRPr="008C63B1" w:rsidRDefault="008C63B1" w:rsidP="008C63B1">
      <w:pPr>
        <w:tabs>
          <w:tab w:val="left" w:pos="1560"/>
          <w:tab w:val="left" w:pos="1985"/>
        </w:tabs>
        <w:autoSpaceDE w:val="0"/>
        <w:autoSpaceDN w:val="0"/>
        <w:snapToGrid w:val="0"/>
        <w:spacing w:line="400" w:lineRule="exact"/>
        <w:jc w:val="both"/>
        <w:textAlignment w:val="bottom"/>
        <w:rPr>
          <w:rFonts w:ascii="Times New Roman" w:eastAsia="標楷體" w:hAnsi="Times New Roman" w:cs="Times New Roman"/>
          <w:b/>
          <w:kern w:val="0"/>
          <w:u w:val="single"/>
        </w:rPr>
      </w:pPr>
      <w:r w:rsidRPr="008C63B1">
        <w:rPr>
          <w:rFonts w:ascii="Times New Roman" w:eastAsia="標楷體" w:hAnsi="Times New Roman" w:cs="Times New Roman"/>
          <w:b/>
          <w:kern w:val="0"/>
          <w:u w:val="single"/>
        </w:rPr>
        <w:t>卷</w:t>
      </w:r>
      <w:proofErr w:type="gramStart"/>
      <w:r w:rsidRPr="008C63B1">
        <w:rPr>
          <w:rFonts w:ascii="Times New Roman" w:eastAsia="標楷體" w:hAnsi="Times New Roman" w:cs="Times New Roman"/>
          <w:b/>
          <w:kern w:val="0"/>
          <w:u w:val="single"/>
        </w:rPr>
        <w:t>一</w:t>
      </w:r>
      <w:proofErr w:type="gramEnd"/>
    </w:p>
    <w:p w:rsidR="008C63B1" w:rsidRPr="008C63B1" w:rsidRDefault="008C63B1" w:rsidP="008C63B1">
      <w:pPr>
        <w:numPr>
          <w:ilvl w:val="0"/>
          <w:numId w:val="10"/>
        </w:numPr>
        <w:autoSpaceDE w:val="0"/>
        <w:autoSpaceDN w:val="0"/>
        <w:snapToGrid w:val="0"/>
        <w:spacing w:line="400" w:lineRule="exact"/>
        <w:jc w:val="both"/>
        <w:textAlignment w:val="bottom"/>
        <w:rPr>
          <w:rFonts w:ascii="Times New Roman" w:eastAsia="標楷體" w:hAnsi="Times New Roman" w:cs="Times New Roman"/>
        </w:rPr>
      </w:pPr>
      <w:r w:rsidRPr="008C63B1">
        <w:rPr>
          <w:rFonts w:ascii="Times New Roman" w:eastAsia="標楷體" w:hAnsi="Times New Roman" w:cs="Times New Roman"/>
          <w:lang w:eastAsia="zh-CN"/>
        </w:rPr>
        <w:t>統測只考核卷一。</w:t>
      </w:r>
    </w:p>
    <w:p w:rsidR="008C63B1" w:rsidRPr="008C63B1" w:rsidRDefault="008C63B1" w:rsidP="008C63B1">
      <w:pPr>
        <w:numPr>
          <w:ilvl w:val="0"/>
          <w:numId w:val="10"/>
        </w:numPr>
        <w:autoSpaceDE w:val="0"/>
        <w:autoSpaceDN w:val="0"/>
        <w:snapToGrid w:val="0"/>
        <w:spacing w:line="400" w:lineRule="exact"/>
        <w:jc w:val="both"/>
        <w:textAlignment w:val="bottom"/>
        <w:rPr>
          <w:rFonts w:ascii="Times New Roman" w:eastAsia="標楷體" w:hAnsi="Times New Roman" w:cs="Times New Roman"/>
        </w:rPr>
      </w:pPr>
      <w:r w:rsidRPr="008C63B1">
        <w:rPr>
          <w:rFonts w:ascii="Times New Roman" w:eastAsia="標楷體" w:hAnsi="Times New Roman" w:cs="Times New Roman"/>
          <w:kern w:val="0"/>
        </w:rPr>
        <w:t>本試卷分甲、乙兩部</w:t>
      </w:r>
      <w:r w:rsidRPr="008C63B1">
        <w:rPr>
          <w:rFonts w:ascii="Times New Roman" w:eastAsia="標楷體" w:hAnsi="Times New Roman" w:cs="Times New Roman"/>
          <w:kern w:val="0"/>
          <w:lang w:eastAsia="zh-HK"/>
        </w:rPr>
        <w:t>分</w:t>
      </w:r>
      <w:r w:rsidRPr="008C63B1">
        <w:rPr>
          <w:rFonts w:ascii="Times New Roman" w:eastAsia="標楷體" w:hAnsi="Times New Roman" w:cs="Times New Roman"/>
          <w:kern w:val="0"/>
        </w:rPr>
        <w:t>。甲部根據「指定閱讀篇章」</w:t>
      </w:r>
      <w:proofErr w:type="gramStart"/>
      <w:r w:rsidRPr="008C63B1">
        <w:rPr>
          <w:rFonts w:ascii="Times New Roman" w:eastAsia="標楷體" w:hAnsi="Times New Roman" w:cs="Times New Roman"/>
          <w:kern w:val="0"/>
        </w:rPr>
        <w:t>設問，佔</w:t>
      </w:r>
      <w:proofErr w:type="gramEnd"/>
      <w:r w:rsidRPr="008C63B1">
        <w:rPr>
          <w:rFonts w:ascii="Times New Roman" w:eastAsia="標楷體" w:hAnsi="Times New Roman" w:cs="Times New Roman"/>
          <w:kern w:val="0"/>
        </w:rPr>
        <w:t>全卷</w:t>
      </w:r>
      <w:r w:rsidRPr="008C63B1">
        <w:rPr>
          <w:rFonts w:ascii="Times New Roman" w:eastAsia="標楷體" w:hAnsi="Times New Roman" w:cs="Times New Roman"/>
          <w:kern w:val="0"/>
        </w:rPr>
        <w:t>30%</w:t>
      </w:r>
      <w:r w:rsidRPr="008C63B1">
        <w:rPr>
          <w:rFonts w:ascii="Times New Roman" w:eastAsia="標楷體" w:hAnsi="Times New Roman" w:cs="Times New Roman"/>
          <w:kern w:val="0"/>
        </w:rPr>
        <w:t>；</w:t>
      </w:r>
      <w:r w:rsidRPr="008C63B1">
        <w:rPr>
          <w:rFonts w:ascii="Times New Roman" w:eastAsia="標楷體" w:hAnsi="Times New Roman" w:cs="Times New Roman"/>
          <w:kern w:val="0"/>
          <w:lang w:eastAsia="zh-HK"/>
        </w:rPr>
        <w:t>乙部</w:t>
      </w:r>
      <w:r w:rsidRPr="008C63B1">
        <w:rPr>
          <w:rFonts w:ascii="Times New Roman" w:eastAsia="標楷體" w:hAnsi="Times New Roman" w:cs="Times New Roman"/>
        </w:rPr>
        <w:t>閱讀理解設有兩篇「閱讀</w:t>
      </w:r>
      <w:proofErr w:type="gramStart"/>
      <w:r w:rsidRPr="008C63B1">
        <w:rPr>
          <w:rFonts w:ascii="Times New Roman" w:eastAsia="標楷體" w:hAnsi="Times New Roman" w:cs="Times New Roman"/>
        </w:rPr>
        <w:t>能力考材</w:t>
      </w:r>
      <w:proofErr w:type="gramEnd"/>
      <w:r w:rsidRPr="008C63B1">
        <w:rPr>
          <w:rFonts w:ascii="Times New Roman" w:eastAsia="標楷體" w:hAnsi="Times New Roman" w:cs="Times New Roman"/>
        </w:rPr>
        <w:t>」</w:t>
      </w:r>
      <w:r w:rsidRPr="008C63B1">
        <w:rPr>
          <w:rFonts w:ascii="Times New Roman" w:eastAsia="標楷體" w:hAnsi="Times New Roman" w:cs="Times New Roman"/>
          <w:kern w:val="0"/>
        </w:rPr>
        <w:t>，白話文及文言文各一篇，</w:t>
      </w:r>
      <w:proofErr w:type="gramStart"/>
      <w:r w:rsidRPr="008C63B1">
        <w:rPr>
          <w:rFonts w:ascii="Times New Roman" w:eastAsia="標楷體" w:hAnsi="Times New Roman" w:cs="Times New Roman"/>
          <w:kern w:val="0"/>
        </w:rPr>
        <w:t>佔</w:t>
      </w:r>
      <w:proofErr w:type="gramEnd"/>
      <w:r w:rsidRPr="008C63B1">
        <w:rPr>
          <w:rFonts w:ascii="Times New Roman" w:eastAsia="標楷體" w:hAnsi="Times New Roman" w:cs="Times New Roman"/>
          <w:kern w:val="0"/>
        </w:rPr>
        <w:t>全卷</w:t>
      </w:r>
      <w:r w:rsidRPr="008C63B1">
        <w:rPr>
          <w:rFonts w:ascii="Times New Roman" w:eastAsia="標楷體" w:hAnsi="Times New Roman" w:cs="Times New Roman"/>
          <w:kern w:val="0"/>
        </w:rPr>
        <w:t>70%</w:t>
      </w:r>
      <w:r w:rsidRPr="008C63B1">
        <w:rPr>
          <w:rFonts w:ascii="Times New Roman" w:eastAsia="標楷體" w:hAnsi="Times New Roman" w:cs="Times New Roman"/>
          <w:lang w:eastAsia="zh-HK"/>
        </w:rPr>
        <w:t>，分別</w:t>
      </w:r>
      <w:proofErr w:type="gramStart"/>
      <w:r w:rsidRPr="008C63B1">
        <w:rPr>
          <w:rFonts w:ascii="Times New Roman" w:eastAsia="標楷體" w:hAnsi="Times New Roman" w:cs="Times New Roman"/>
          <w:lang w:eastAsia="zh-HK"/>
        </w:rPr>
        <w:t>佔</w:t>
      </w:r>
      <w:proofErr w:type="gramEnd"/>
      <w:r w:rsidRPr="008C63B1">
        <w:rPr>
          <w:rFonts w:ascii="Times New Roman" w:eastAsia="標楷體" w:hAnsi="Times New Roman" w:cs="Times New Roman"/>
        </w:rPr>
        <w:t>20%</w:t>
      </w:r>
      <w:r w:rsidRPr="008C63B1">
        <w:rPr>
          <w:rFonts w:ascii="Times New Roman" w:eastAsia="標楷體" w:hAnsi="Times New Roman" w:cs="Times New Roman"/>
          <w:lang w:eastAsia="zh-HK"/>
        </w:rPr>
        <w:t>和</w:t>
      </w:r>
      <w:r w:rsidRPr="008C63B1">
        <w:rPr>
          <w:rFonts w:ascii="Times New Roman" w:eastAsia="標楷體" w:hAnsi="Times New Roman" w:cs="Times New Roman"/>
        </w:rPr>
        <w:t>50%</w:t>
      </w:r>
      <w:r w:rsidRPr="008C63B1">
        <w:rPr>
          <w:rFonts w:ascii="Times New Roman" w:eastAsia="標楷體" w:hAnsi="Times New Roman" w:cs="Times New Roman"/>
        </w:rPr>
        <w:t>。為</w:t>
      </w:r>
      <w:proofErr w:type="gramStart"/>
      <w:r w:rsidRPr="008C63B1">
        <w:rPr>
          <w:rFonts w:ascii="Times New Roman" w:eastAsia="標楷體" w:hAnsi="Times New Roman" w:cs="Times New Roman"/>
        </w:rPr>
        <w:t>方便設題</w:t>
      </w:r>
      <w:proofErr w:type="gramEnd"/>
      <w:r w:rsidRPr="008C63B1">
        <w:rPr>
          <w:rFonts w:ascii="Times New Roman" w:eastAsia="標楷體" w:hAnsi="Times New Roman" w:cs="Times New Roman"/>
        </w:rPr>
        <w:t>，文章曾經刪改。</w:t>
      </w:r>
    </w:p>
    <w:p w:rsidR="008C63B1" w:rsidRPr="008C63B1" w:rsidRDefault="008C63B1" w:rsidP="008C63B1">
      <w:pPr>
        <w:numPr>
          <w:ilvl w:val="0"/>
          <w:numId w:val="10"/>
        </w:numPr>
        <w:autoSpaceDE w:val="0"/>
        <w:autoSpaceDN w:val="0"/>
        <w:snapToGrid w:val="0"/>
        <w:spacing w:line="400" w:lineRule="exact"/>
        <w:jc w:val="both"/>
        <w:textAlignment w:val="bottom"/>
        <w:rPr>
          <w:rFonts w:ascii="Times New Roman" w:eastAsia="標楷體" w:hAnsi="Times New Roman" w:cs="Times New Roman"/>
        </w:rPr>
      </w:pPr>
      <w:r w:rsidRPr="008C63B1">
        <w:rPr>
          <w:rFonts w:ascii="Times New Roman" w:eastAsia="標楷體" w:hAnsi="Times New Roman" w:cs="Times New Roman"/>
          <w:kern w:val="0"/>
        </w:rPr>
        <w:t>「指定閱讀篇章」</w:t>
      </w:r>
      <w:r w:rsidRPr="008C63B1">
        <w:rPr>
          <w:rFonts w:ascii="Times New Roman" w:eastAsia="標楷體" w:hAnsi="Times New Roman" w:cs="Times New Roman"/>
        </w:rPr>
        <w:t>主要考核《唐詩三首》、《宋詞三首》、《岳陽樓記》、《師說》四課。</w:t>
      </w:r>
    </w:p>
    <w:p w:rsidR="00366979" w:rsidRPr="008C63B1" w:rsidRDefault="00366979" w:rsidP="00CF4F27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</w:p>
    <w:p w:rsidR="00CF4F27" w:rsidRPr="008C63B1" w:rsidRDefault="00CF4F27" w:rsidP="00CF4F27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數學科：</w:t>
      </w:r>
    </w:p>
    <w:p w:rsidR="008C63B1" w:rsidRPr="008C63B1" w:rsidRDefault="008C63B1" w:rsidP="008C63B1">
      <w:pPr>
        <w:rPr>
          <w:rFonts w:ascii="Times New Roman" w:eastAsia="標楷體" w:hAnsi="Times New Roman" w:cs="Times New Roman"/>
          <w:szCs w:val="24"/>
          <w:u w:val="single"/>
        </w:rPr>
      </w:pPr>
      <w:r w:rsidRPr="008C63B1">
        <w:rPr>
          <w:rFonts w:ascii="Times New Roman" w:eastAsia="標楷體" w:hAnsi="Times New Roman" w:cs="Times New Roman"/>
          <w:szCs w:val="24"/>
          <w:u w:val="single"/>
        </w:rPr>
        <w:t>中五級數</w:t>
      </w:r>
      <w:proofErr w:type="gramStart"/>
      <w:r w:rsidRPr="008C63B1">
        <w:rPr>
          <w:rFonts w:ascii="Times New Roman" w:eastAsia="標楷體" w:hAnsi="Times New Roman" w:cs="Times New Roman"/>
          <w:szCs w:val="24"/>
          <w:u w:val="single"/>
        </w:rPr>
        <w:t>學科統測範圍</w:t>
      </w:r>
      <w:proofErr w:type="gramEnd"/>
    </w:p>
    <w:p w:rsidR="008C63B1" w:rsidRPr="008C63B1" w:rsidRDefault="008C63B1" w:rsidP="008C63B1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>第</w:t>
      </w:r>
      <w:r w:rsidRPr="008C63B1">
        <w:rPr>
          <w:rFonts w:eastAsia="標楷體"/>
          <w:szCs w:val="24"/>
        </w:rPr>
        <w:t>2</w:t>
      </w:r>
      <w:r w:rsidRPr="008C63B1">
        <w:rPr>
          <w:rFonts w:eastAsia="標楷體"/>
          <w:szCs w:val="24"/>
        </w:rPr>
        <w:t>章</w:t>
      </w:r>
      <w:r w:rsidRPr="008C63B1">
        <w:rPr>
          <w:rFonts w:eastAsia="標楷體"/>
          <w:szCs w:val="24"/>
        </w:rPr>
        <w:tab/>
        <w:t xml:space="preserve"> </w:t>
      </w:r>
      <w:r w:rsidRPr="008C63B1">
        <w:rPr>
          <w:rFonts w:eastAsia="標楷體"/>
          <w:szCs w:val="24"/>
        </w:rPr>
        <w:t>一元不等式</w:t>
      </w:r>
    </w:p>
    <w:p w:rsidR="008C63B1" w:rsidRPr="008C63B1" w:rsidRDefault="008C63B1" w:rsidP="008C63B1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>第</w:t>
      </w:r>
      <w:r w:rsidRPr="008C63B1">
        <w:rPr>
          <w:rFonts w:eastAsia="標楷體"/>
          <w:szCs w:val="24"/>
        </w:rPr>
        <w:t>6</w:t>
      </w:r>
      <w:r w:rsidRPr="008C63B1">
        <w:rPr>
          <w:rFonts w:eastAsia="標楷體"/>
          <w:szCs w:val="24"/>
        </w:rPr>
        <w:t>章</w:t>
      </w:r>
      <w:r w:rsidRPr="008C63B1">
        <w:rPr>
          <w:rFonts w:eastAsia="標楷體"/>
          <w:szCs w:val="24"/>
        </w:rPr>
        <w:tab/>
      </w:r>
      <w:r w:rsidRPr="008C63B1">
        <w:rPr>
          <w:rFonts w:eastAsia="標楷體"/>
          <w:szCs w:val="24"/>
        </w:rPr>
        <w:t>變分</w:t>
      </w:r>
      <w:r w:rsidRPr="008C63B1">
        <w:rPr>
          <w:rFonts w:eastAsia="標楷體"/>
          <w:szCs w:val="24"/>
        </w:rPr>
        <w:t xml:space="preserve">     </w:t>
      </w:r>
    </w:p>
    <w:p w:rsidR="008C63B1" w:rsidRPr="008C63B1" w:rsidRDefault="008C63B1" w:rsidP="008C63B1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8C63B1">
        <w:rPr>
          <w:rFonts w:eastAsia="標楷體"/>
          <w:color w:val="000000"/>
          <w:szCs w:val="24"/>
        </w:rPr>
        <w:t>第</w:t>
      </w:r>
      <w:r w:rsidRPr="008C63B1">
        <w:rPr>
          <w:rFonts w:eastAsia="標楷體"/>
          <w:color w:val="000000"/>
          <w:szCs w:val="24"/>
        </w:rPr>
        <w:t>7</w:t>
      </w:r>
      <w:r w:rsidRPr="008C63B1">
        <w:rPr>
          <w:rFonts w:eastAsia="標楷體"/>
          <w:color w:val="000000"/>
          <w:szCs w:val="24"/>
        </w:rPr>
        <w:t>章</w:t>
      </w:r>
      <w:r w:rsidRPr="008C63B1">
        <w:rPr>
          <w:rFonts w:eastAsia="標楷體"/>
          <w:color w:val="000000"/>
          <w:szCs w:val="24"/>
        </w:rPr>
        <w:t xml:space="preserve"> </w:t>
      </w:r>
      <w:r w:rsidRPr="008C63B1">
        <w:rPr>
          <w:rFonts w:eastAsia="標楷體"/>
          <w:color w:val="000000"/>
          <w:szCs w:val="24"/>
        </w:rPr>
        <w:t>圓的方程</w:t>
      </w:r>
      <w:r w:rsidRPr="008C63B1">
        <w:rPr>
          <w:rFonts w:eastAsia="標楷體"/>
          <w:color w:val="000000"/>
          <w:szCs w:val="24"/>
        </w:rPr>
        <w:t xml:space="preserve"> </w:t>
      </w:r>
    </w:p>
    <w:p w:rsidR="008C63B1" w:rsidRPr="008C63B1" w:rsidRDefault="008C63B1" w:rsidP="008C63B1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8C63B1">
        <w:rPr>
          <w:rFonts w:eastAsia="標楷體"/>
          <w:color w:val="000000"/>
          <w:szCs w:val="24"/>
        </w:rPr>
        <w:t>第</w:t>
      </w:r>
      <w:r w:rsidRPr="008C63B1">
        <w:rPr>
          <w:rFonts w:eastAsia="標楷體"/>
          <w:color w:val="000000"/>
          <w:szCs w:val="24"/>
        </w:rPr>
        <w:t>8</w:t>
      </w:r>
      <w:r w:rsidRPr="008C63B1">
        <w:rPr>
          <w:rFonts w:eastAsia="標楷體"/>
          <w:color w:val="000000"/>
          <w:szCs w:val="24"/>
        </w:rPr>
        <w:t>章</w:t>
      </w:r>
      <w:r w:rsidRPr="008C63B1">
        <w:rPr>
          <w:rFonts w:eastAsia="標楷體"/>
          <w:color w:val="000000"/>
          <w:szCs w:val="24"/>
        </w:rPr>
        <w:t xml:space="preserve"> </w:t>
      </w:r>
      <w:r w:rsidRPr="008C63B1">
        <w:rPr>
          <w:rFonts w:eastAsia="標楷體"/>
          <w:color w:val="000000"/>
          <w:szCs w:val="24"/>
        </w:rPr>
        <w:t>軌</w:t>
      </w:r>
      <w:r w:rsidRPr="008C63B1">
        <w:rPr>
          <w:rFonts w:eastAsia="標楷體"/>
          <w:color w:val="000000"/>
          <w:szCs w:val="24"/>
        </w:rPr>
        <w:t xml:space="preserve">  </w:t>
      </w:r>
      <w:r w:rsidRPr="008C63B1">
        <w:rPr>
          <w:rFonts w:eastAsia="標楷體"/>
          <w:color w:val="000000"/>
          <w:szCs w:val="24"/>
        </w:rPr>
        <w:t>跡</w:t>
      </w:r>
      <w:r w:rsidRPr="008C63B1">
        <w:rPr>
          <w:rFonts w:eastAsia="標楷體"/>
          <w:color w:val="000000"/>
          <w:szCs w:val="24"/>
        </w:rPr>
        <w:t xml:space="preserve">  </w:t>
      </w:r>
    </w:p>
    <w:p w:rsidR="008C63B1" w:rsidRPr="008C63B1" w:rsidRDefault="008C63B1" w:rsidP="008C63B1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>中四部份課題：</w:t>
      </w:r>
    </w:p>
    <w:p w:rsidR="008C63B1" w:rsidRPr="008C63B1" w:rsidRDefault="008C63B1" w:rsidP="008C63B1">
      <w:pPr>
        <w:pStyle w:val="L1"/>
        <w:ind w:left="0" w:firstLineChars="150" w:firstLine="360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--  </w:t>
      </w:r>
      <w:r w:rsidRPr="008C63B1">
        <w:rPr>
          <w:rFonts w:eastAsia="標楷體"/>
          <w:szCs w:val="24"/>
        </w:rPr>
        <w:t>一元二次方程</w:t>
      </w:r>
    </w:p>
    <w:p w:rsidR="008C63B1" w:rsidRPr="008C63B1" w:rsidRDefault="008C63B1" w:rsidP="008C63B1">
      <w:pPr>
        <w:pStyle w:val="L1"/>
        <w:ind w:left="0" w:firstLineChars="150" w:firstLine="360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--  </w:t>
      </w:r>
      <w:r w:rsidRPr="008C63B1">
        <w:rPr>
          <w:rFonts w:eastAsia="標楷體"/>
          <w:szCs w:val="24"/>
        </w:rPr>
        <w:t>直線的方程</w:t>
      </w:r>
    </w:p>
    <w:p w:rsidR="008C63B1" w:rsidRPr="008C63B1" w:rsidRDefault="008C63B1" w:rsidP="008C63B1">
      <w:pPr>
        <w:pStyle w:val="L1"/>
        <w:ind w:left="0" w:firstLineChars="150" w:firstLine="360"/>
        <w:rPr>
          <w:rFonts w:eastAsia="標楷體"/>
          <w:szCs w:val="24"/>
        </w:rPr>
      </w:pPr>
      <w:r w:rsidRPr="008C63B1">
        <w:rPr>
          <w:rFonts w:eastAsia="標楷體"/>
          <w:bCs/>
          <w:color w:val="000000"/>
          <w:szCs w:val="24"/>
        </w:rPr>
        <w:t xml:space="preserve">--  </w:t>
      </w:r>
      <w:r w:rsidRPr="008C63B1">
        <w:rPr>
          <w:rFonts w:eastAsia="標楷體"/>
          <w:bCs/>
          <w:color w:val="000000"/>
          <w:szCs w:val="24"/>
        </w:rPr>
        <w:t>函數的基本認識</w:t>
      </w:r>
    </w:p>
    <w:p w:rsidR="008C63B1" w:rsidRPr="008C63B1" w:rsidRDefault="008C63B1" w:rsidP="008C63B1">
      <w:pPr>
        <w:pStyle w:val="L1"/>
        <w:numPr>
          <w:ilvl w:val="0"/>
          <w:numId w:val="16"/>
        </w:numPr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>中</w:t>
      </w:r>
      <w:proofErr w:type="gramStart"/>
      <w:r w:rsidRPr="008C63B1">
        <w:rPr>
          <w:rFonts w:eastAsia="標楷體"/>
          <w:szCs w:val="24"/>
        </w:rPr>
        <w:t>一</w:t>
      </w:r>
      <w:proofErr w:type="gramEnd"/>
      <w:r w:rsidRPr="008C63B1">
        <w:rPr>
          <w:rFonts w:eastAsia="標楷體"/>
          <w:szCs w:val="24"/>
        </w:rPr>
        <w:t>至中三部份課題：</w:t>
      </w:r>
    </w:p>
    <w:p w:rsidR="008C63B1" w:rsidRPr="008C63B1" w:rsidRDefault="008C63B1" w:rsidP="008C63B1">
      <w:pPr>
        <w:pStyle w:val="L1"/>
        <w:ind w:leftChars="188" w:left="451" w:firstLine="0"/>
        <w:rPr>
          <w:rFonts w:eastAsia="標楷體"/>
          <w:szCs w:val="24"/>
          <w:lang w:eastAsia="zh-HK"/>
        </w:rPr>
      </w:pPr>
      <w:r w:rsidRPr="008C63B1">
        <w:rPr>
          <w:rFonts w:eastAsia="標楷體"/>
          <w:szCs w:val="24"/>
        </w:rPr>
        <w:t xml:space="preserve">--  </w:t>
      </w:r>
      <w:r w:rsidRPr="008C63B1">
        <w:rPr>
          <w:rFonts w:eastAsia="標楷體"/>
          <w:szCs w:val="24"/>
        </w:rPr>
        <w:t>整數指數律</w:t>
      </w:r>
    </w:p>
    <w:p w:rsidR="008C63B1" w:rsidRPr="008C63B1" w:rsidRDefault="008C63B1" w:rsidP="008C63B1">
      <w:pPr>
        <w:pStyle w:val="L1"/>
        <w:ind w:leftChars="188" w:left="451" w:firstLine="0"/>
        <w:rPr>
          <w:rFonts w:eastAsia="標楷體"/>
          <w:szCs w:val="24"/>
        </w:rPr>
      </w:pPr>
      <w:r w:rsidRPr="008C63B1">
        <w:rPr>
          <w:rFonts w:eastAsia="標楷體"/>
          <w:szCs w:val="24"/>
          <w:lang w:eastAsia="zh-HK"/>
        </w:rPr>
        <w:t xml:space="preserve">--  </w:t>
      </w:r>
      <w:r w:rsidRPr="008C63B1">
        <w:rPr>
          <w:rFonts w:eastAsia="標楷體"/>
          <w:szCs w:val="24"/>
        </w:rPr>
        <w:t>變換主項</w:t>
      </w:r>
    </w:p>
    <w:p w:rsidR="008C63B1" w:rsidRPr="008C63B1" w:rsidRDefault="008C63B1" w:rsidP="008C63B1">
      <w:pPr>
        <w:pStyle w:val="L1"/>
        <w:ind w:leftChars="188" w:left="451" w:firstLine="0"/>
        <w:rPr>
          <w:rFonts w:eastAsia="標楷體"/>
        </w:rPr>
      </w:pPr>
      <w:r w:rsidRPr="008C63B1">
        <w:rPr>
          <w:rFonts w:eastAsia="標楷體"/>
          <w:szCs w:val="24"/>
        </w:rPr>
        <w:t xml:space="preserve">--  </w:t>
      </w:r>
      <w:r w:rsidRPr="008C63B1">
        <w:rPr>
          <w:rFonts w:eastAsia="標楷體"/>
        </w:rPr>
        <w:t>恆等式及因式分解</w:t>
      </w:r>
    </w:p>
    <w:p w:rsidR="008C63B1" w:rsidRPr="008C63B1" w:rsidRDefault="008C63B1" w:rsidP="008C63B1">
      <w:pPr>
        <w:pStyle w:val="L1"/>
        <w:ind w:leftChars="188" w:left="451" w:firstLine="0"/>
        <w:rPr>
          <w:rFonts w:eastAsia="標楷體"/>
          <w:szCs w:val="24"/>
          <w:lang w:eastAsia="zh-HK"/>
        </w:rPr>
      </w:pPr>
      <w:r w:rsidRPr="008C63B1">
        <w:rPr>
          <w:rFonts w:eastAsia="標楷體"/>
        </w:rPr>
        <w:t xml:space="preserve">--  </w:t>
      </w:r>
      <w:r w:rsidRPr="008C63B1">
        <w:rPr>
          <w:rFonts w:eastAsia="標楷體"/>
        </w:rPr>
        <w:t>百分法的應用</w:t>
      </w:r>
    </w:p>
    <w:p w:rsidR="008C63B1" w:rsidRPr="008C63B1" w:rsidRDefault="008C63B1" w:rsidP="008C63B1">
      <w:pPr>
        <w:pStyle w:val="L1"/>
        <w:ind w:leftChars="150" w:left="360" w:firstLineChars="37" w:firstLine="89"/>
        <w:rPr>
          <w:rFonts w:eastAsia="標楷體"/>
          <w:szCs w:val="24"/>
          <w:lang w:eastAsia="zh-HK"/>
        </w:rPr>
      </w:pPr>
      <w:r w:rsidRPr="008C63B1">
        <w:rPr>
          <w:rFonts w:eastAsia="標楷體"/>
          <w:szCs w:val="24"/>
        </w:rPr>
        <w:t xml:space="preserve">--  </w:t>
      </w:r>
      <w:proofErr w:type="gramStart"/>
      <w:r w:rsidRPr="008C63B1">
        <w:rPr>
          <w:rFonts w:eastAsia="標楷體"/>
          <w:szCs w:val="24"/>
        </w:rPr>
        <w:t>解聯立</w:t>
      </w:r>
      <w:proofErr w:type="gramEnd"/>
      <w:r w:rsidRPr="008C63B1">
        <w:rPr>
          <w:rFonts w:eastAsia="標楷體"/>
          <w:szCs w:val="24"/>
        </w:rPr>
        <w:t>二元一次方程</w:t>
      </w:r>
    </w:p>
    <w:p w:rsidR="008C63B1" w:rsidRPr="008C63B1" w:rsidRDefault="008C63B1" w:rsidP="008C63B1">
      <w:pPr>
        <w:pStyle w:val="L1"/>
        <w:ind w:leftChars="33" w:left="533" w:hangingChars="189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   --  </w:t>
      </w:r>
      <w:r w:rsidRPr="008C63B1">
        <w:rPr>
          <w:rFonts w:eastAsia="標楷體"/>
          <w:szCs w:val="24"/>
        </w:rPr>
        <w:t>直角坐標系統、兩點的距離及斜率</w:t>
      </w:r>
      <w:r w:rsidRPr="008C63B1">
        <w:rPr>
          <w:rFonts w:eastAsia="標楷體"/>
          <w:szCs w:val="24"/>
        </w:rPr>
        <w:t xml:space="preserve">  </w:t>
      </w:r>
    </w:p>
    <w:p w:rsidR="008C63B1" w:rsidRPr="008C63B1" w:rsidRDefault="008C63B1" w:rsidP="008C63B1">
      <w:pPr>
        <w:pStyle w:val="L1"/>
        <w:ind w:leftChars="24" w:left="512" w:hangingChars="189"/>
        <w:rPr>
          <w:rFonts w:eastAsia="標楷體"/>
          <w:szCs w:val="24"/>
          <w:lang w:eastAsia="zh-HK"/>
        </w:rPr>
      </w:pPr>
      <w:r w:rsidRPr="008C63B1">
        <w:rPr>
          <w:rFonts w:eastAsia="標楷體"/>
          <w:szCs w:val="24"/>
        </w:rPr>
        <w:t xml:space="preserve">   --  </w:t>
      </w:r>
      <w:r w:rsidRPr="008C63B1">
        <w:rPr>
          <w:rFonts w:eastAsia="標楷體"/>
          <w:szCs w:val="24"/>
        </w:rPr>
        <w:t>在直角坐標平面上點的變換</w:t>
      </w:r>
      <w:r w:rsidRPr="008C63B1">
        <w:rPr>
          <w:rFonts w:eastAsia="標楷體"/>
          <w:szCs w:val="24"/>
        </w:rPr>
        <w:t xml:space="preserve">  </w:t>
      </w:r>
    </w:p>
    <w:p w:rsidR="008C63B1" w:rsidRPr="008C63B1" w:rsidRDefault="008C63B1" w:rsidP="008C63B1">
      <w:pPr>
        <w:rPr>
          <w:rFonts w:ascii="Times New Roman" w:eastAsia="標楷體" w:hAnsi="Times New Roman" w:cs="Times New Roman"/>
          <w:szCs w:val="24"/>
          <w:u w:val="single"/>
        </w:rPr>
      </w:pPr>
    </w:p>
    <w:p w:rsidR="008C63B1" w:rsidRPr="008C63B1" w:rsidRDefault="008C63B1" w:rsidP="008C63B1">
      <w:pPr>
        <w:pStyle w:val="L1"/>
        <w:rPr>
          <w:rFonts w:eastAsia="標楷體"/>
          <w:szCs w:val="24"/>
          <w:u w:val="single"/>
        </w:rPr>
      </w:pPr>
      <w:r w:rsidRPr="008C63B1">
        <w:rPr>
          <w:rFonts w:eastAsia="標楷體"/>
          <w:szCs w:val="24"/>
          <w:u w:val="single"/>
        </w:rPr>
        <w:t>Scope of S.5 Mathematics Uniform Test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>1.  Chapter 2</w:t>
      </w:r>
      <w:r w:rsidRPr="008C63B1">
        <w:rPr>
          <w:rFonts w:eastAsia="標楷體"/>
          <w:szCs w:val="24"/>
        </w:rPr>
        <w:tab/>
        <w:t xml:space="preserve"> Inequalities in One Unknown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>2.  Chapter 6</w:t>
      </w:r>
      <w:r w:rsidRPr="008C63B1">
        <w:rPr>
          <w:rFonts w:eastAsia="標楷體"/>
          <w:szCs w:val="24"/>
        </w:rPr>
        <w:tab/>
        <w:t>Variations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>3.  Chapter 7</w:t>
      </w:r>
      <w:r w:rsidRPr="008C63B1">
        <w:rPr>
          <w:rFonts w:eastAsia="標楷體"/>
          <w:szCs w:val="24"/>
        </w:rPr>
        <w:tab/>
        <w:t>Equations of Circles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>4.  Chapter 8</w:t>
      </w:r>
      <w:r w:rsidRPr="008C63B1">
        <w:rPr>
          <w:rFonts w:eastAsia="標楷體"/>
          <w:szCs w:val="24"/>
        </w:rPr>
        <w:tab/>
        <w:t>Locus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5.  Some topics in S4 </w:t>
      </w:r>
      <w:r w:rsidRPr="008C63B1">
        <w:rPr>
          <w:rFonts w:eastAsia="標楷體"/>
          <w:szCs w:val="24"/>
        </w:rPr>
        <w:t>：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      -- Quadratic Equations in One Unknown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lastRenderedPageBreak/>
        <w:t xml:space="preserve">      -- Equations of Straight Lines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      </w:t>
      </w:r>
      <w:proofErr w:type="gramStart"/>
      <w:r w:rsidRPr="008C63B1">
        <w:rPr>
          <w:rFonts w:eastAsia="標楷體"/>
          <w:szCs w:val="24"/>
        </w:rPr>
        <w:t>--  Basic</w:t>
      </w:r>
      <w:proofErr w:type="gramEnd"/>
      <w:r w:rsidRPr="008C63B1">
        <w:rPr>
          <w:rFonts w:eastAsia="標楷體"/>
          <w:szCs w:val="24"/>
        </w:rPr>
        <w:t xml:space="preserve"> Knowledge of Functions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6.  Some topics in S1 </w:t>
      </w:r>
      <w:proofErr w:type="gramStart"/>
      <w:r w:rsidRPr="008C63B1">
        <w:rPr>
          <w:rFonts w:eastAsia="標楷體"/>
          <w:szCs w:val="24"/>
        </w:rPr>
        <w:t>–</w:t>
      </w:r>
      <w:proofErr w:type="gramEnd"/>
      <w:r w:rsidRPr="008C63B1">
        <w:rPr>
          <w:rFonts w:eastAsia="標楷體"/>
          <w:szCs w:val="24"/>
        </w:rPr>
        <w:t xml:space="preserve"> S3 </w:t>
      </w:r>
      <w:r w:rsidRPr="008C63B1">
        <w:rPr>
          <w:rFonts w:eastAsia="標楷體"/>
          <w:szCs w:val="24"/>
        </w:rPr>
        <w:t>：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      -- Laws of Integral Indices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      -- Change of Subjects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      -- Identities and Factorization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      -- Percentages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      -- Solving simultaneous equations in two unknowns</w:t>
      </w:r>
    </w:p>
    <w:p w:rsidR="008C63B1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      -- Coordinate Geometry about Distance and Slope</w:t>
      </w:r>
    </w:p>
    <w:p w:rsidR="00126FD9" w:rsidRPr="008C63B1" w:rsidRDefault="008C63B1" w:rsidP="008C63B1">
      <w:pPr>
        <w:pStyle w:val="L1"/>
        <w:rPr>
          <w:rFonts w:eastAsia="標楷體"/>
          <w:szCs w:val="24"/>
        </w:rPr>
      </w:pPr>
      <w:r w:rsidRPr="008C63B1">
        <w:rPr>
          <w:rFonts w:eastAsia="標楷體"/>
          <w:szCs w:val="24"/>
        </w:rPr>
        <w:t xml:space="preserve">      -- Transformations of Points on a Rectangular Coordinate Plane</w:t>
      </w:r>
    </w:p>
    <w:p w:rsidR="008C63B1" w:rsidRPr="008C63B1" w:rsidRDefault="008C63B1" w:rsidP="008C63B1">
      <w:pPr>
        <w:pStyle w:val="L1"/>
        <w:snapToGrid w:val="0"/>
        <w:ind w:left="0" w:firstLine="0"/>
        <w:rPr>
          <w:rFonts w:eastAsia="標楷體"/>
          <w:szCs w:val="24"/>
        </w:rPr>
      </w:pPr>
    </w:p>
    <w:p w:rsidR="008C63B1" w:rsidRPr="008C63B1" w:rsidRDefault="00795662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通識教育科：</w:t>
      </w:r>
    </w:p>
    <w:tbl>
      <w:tblPr>
        <w:tblW w:w="7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1316"/>
        <w:gridCol w:w="2396"/>
        <w:gridCol w:w="3116"/>
      </w:tblGrid>
      <w:tr w:rsidR="008C63B1" w:rsidRPr="008C63B1" w:rsidTr="004E3207">
        <w:trPr>
          <w:jc w:val="center"/>
        </w:trPr>
        <w:tc>
          <w:tcPr>
            <w:tcW w:w="95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39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課本</w:t>
            </w:r>
          </w:p>
        </w:tc>
        <w:tc>
          <w:tcPr>
            <w:tcW w:w="311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課題</w:t>
            </w:r>
          </w:p>
        </w:tc>
      </w:tr>
      <w:tr w:rsidR="008C63B1" w:rsidRPr="008C63B1" w:rsidTr="004E3207">
        <w:trPr>
          <w:jc w:val="center"/>
        </w:trPr>
        <w:tc>
          <w:tcPr>
            <w:tcW w:w="95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中五級</w:t>
            </w:r>
          </w:p>
        </w:tc>
        <w:tc>
          <w:tcPr>
            <w:tcW w:w="131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18"/>
              </w:smartTagPr>
              <w:r w:rsidRPr="008C63B1">
                <w:rPr>
                  <w:rFonts w:ascii="Times New Roman" w:eastAsia="標楷體" w:hAnsi="Times New Roman" w:cs="Times New Roman"/>
                </w:rPr>
                <w:t>27/03/2018</w:t>
              </w:r>
            </w:smartTag>
          </w:p>
        </w:tc>
        <w:tc>
          <w:tcPr>
            <w:tcW w:w="239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8C63B1">
              <w:rPr>
                <w:rFonts w:ascii="Times New Roman" w:eastAsia="標楷體" w:hAnsi="Times New Roman" w:cs="Times New Roman"/>
              </w:rPr>
              <w:t>現代中國</w:t>
            </w:r>
          </w:p>
        </w:tc>
        <w:tc>
          <w:tcPr>
            <w:tcW w:w="311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中國的改革開放</w:t>
            </w:r>
          </w:p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單元</w:t>
            </w:r>
            <w:proofErr w:type="gramStart"/>
            <w:r w:rsidRPr="008C63B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8C63B1">
              <w:rPr>
                <w:rFonts w:ascii="Times New Roman" w:eastAsia="標楷體" w:hAnsi="Times New Roman" w:cs="Times New Roman"/>
              </w:rPr>
              <w:t>：改革開放的背景</w:t>
            </w:r>
          </w:p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單元二：社會主義市場經濟</w:t>
            </w:r>
          </w:p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單元</w:t>
            </w:r>
            <w:proofErr w:type="gramStart"/>
            <w:r w:rsidRPr="008C63B1">
              <w:rPr>
                <w:rFonts w:ascii="Times New Roman" w:eastAsia="標楷體" w:hAnsi="Times New Roman" w:cs="Times New Roman"/>
              </w:rPr>
              <w:t>三</w:t>
            </w:r>
            <w:proofErr w:type="gramEnd"/>
            <w:r w:rsidRPr="008C63B1">
              <w:rPr>
                <w:rFonts w:ascii="Times New Roman" w:eastAsia="標楷體" w:hAnsi="Times New Roman" w:cs="Times New Roman"/>
              </w:rPr>
              <w:t>：社會民生</w:t>
            </w:r>
          </w:p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8C63B1">
              <w:rPr>
                <w:rFonts w:ascii="Times New Roman" w:eastAsia="標楷體" w:hAnsi="Times New Roman" w:cs="Times New Roman"/>
              </w:rPr>
              <w:t>單元四：環境與文物保育</w:t>
            </w:r>
          </w:p>
        </w:tc>
      </w:tr>
    </w:tbl>
    <w:p w:rsidR="00795662" w:rsidRPr="008C63B1" w:rsidRDefault="00795662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</w:p>
    <w:p w:rsidR="00126FD9" w:rsidRPr="008C63B1" w:rsidRDefault="00126FD9">
      <w:pPr>
        <w:rPr>
          <w:rFonts w:ascii="Times New Roman" w:eastAsia="標楷體" w:hAnsi="Times New Roman" w:cs="Times New Roman"/>
          <w:b/>
          <w:sz w:val="40"/>
          <w:szCs w:val="24"/>
          <w:highlight w:val="yellow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M1:</w:t>
      </w:r>
    </w:p>
    <w:p w:rsidR="008C63B1" w:rsidRPr="008C63B1" w:rsidRDefault="008C63B1" w:rsidP="008C63B1">
      <w:pPr>
        <w:rPr>
          <w:rFonts w:ascii="Times New Roman" w:eastAsia="標楷體" w:hAnsi="Times New Roman" w:cs="Times New Roman"/>
          <w:szCs w:val="24"/>
          <w:u w:val="single"/>
        </w:rPr>
      </w:pPr>
      <w:r w:rsidRPr="008C63B1">
        <w:rPr>
          <w:rFonts w:ascii="Times New Roman" w:eastAsia="標楷體" w:hAnsi="Times New Roman" w:cs="Times New Roman"/>
          <w:szCs w:val="24"/>
          <w:u w:val="single"/>
          <w:lang w:eastAsia="zh-HK"/>
        </w:rPr>
        <w:t>Scope</w:t>
      </w:r>
      <w:r w:rsidRPr="008C63B1">
        <w:rPr>
          <w:rFonts w:ascii="Times New Roman" w:eastAsia="標楷體" w:hAnsi="Times New Roman" w:cs="Times New Roman"/>
          <w:szCs w:val="24"/>
          <w:u w:val="single"/>
        </w:rPr>
        <w:t xml:space="preserve"> of S.5 Ma</w:t>
      </w:r>
      <w:r w:rsidRPr="008C63B1">
        <w:rPr>
          <w:rFonts w:ascii="Times New Roman" w:eastAsia="標楷體" w:hAnsi="Times New Roman" w:cs="Times New Roman"/>
          <w:szCs w:val="24"/>
          <w:u w:val="single"/>
          <w:lang w:eastAsia="zh-HK"/>
        </w:rPr>
        <w:t xml:space="preserve">thematics Extended Part (M1) </w:t>
      </w:r>
      <w:r w:rsidRPr="008C63B1">
        <w:rPr>
          <w:rFonts w:ascii="Times New Roman" w:eastAsia="標楷體" w:hAnsi="Times New Roman" w:cs="Times New Roman"/>
          <w:szCs w:val="24"/>
          <w:u w:val="single"/>
        </w:rPr>
        <w:t>Uniform Test</w:t>
      </w:r>
    </w:p>
    <w:p w:rsidR="008C63B1" w:rsidRPr="008C63B1" w:rsidRDefault="008C63B1" w:rsidP="008C63B1">
      <w:pPr>
        <w:pStyle w:val="a9"/>
        <w:numPr>
          <w:ilvl w:val="0"/>
          <w:numId w:val="19"/>
        </w:numPr>
        <w:rPr>
          <w:rFonts w:eastAsia="標楷體"/>
          <w:lang w:eastAsia="zh-HK"/>
        </w:rPr>
      </w:pPr>
      <w:r w:rsidRPr="008C63B1">
        <w:rPr>
          <w:rFonts w:eastAsia="標楷體"/>
          <w:lang w:eastAsia="zh-HK"/>
        </w:rPr>
        <w:t>Chapter 1   Binomial Expansion</w:t>
      </w:r>
    </w:p>
    <w:p w:rsidR="008C63B1" w:rsidRPr="008C63B1" w:rsidRDefault="008C63B1" w:rsidP="008C63B1">
      <w:pPr>
        <w:pStyle w:val="a9"/>
        <w:numPr>
          <w:ilvl w:val="0"/>
          <w:numId w:val="19"/>
        </w:numPr>
        <w:rPr>
          <w:rFonts w:eastAsia="標楷體"/>
          <w:lang w:eastAsia="zh-HK"/>
        </w:rPr>
      </w:pPr>
      <w:r w:rsidRPr="008C63B1">
        <w:rPr>
          <w:rFonts w:eastAsia="標楷體"/>
          <w:lang w:eastAsia="zh-HK"/>
        </w:rPr>
        <w:t>Chapter 2   Exponential Functions and Logarithmic Functions</w:t>
      </w:r>
    </w:p>
    <w:p w:rsidR="008C63B1" w:rsidRPr="008C63B1" w:rsidRDefault="008C63B1" w:rsidP="008C63B1">
      <w:pPr>
        <w:pStyle w:val="a9"/>
        <w:numPr>
          <w:ilvl w:val="0"/>
          <w:numId w:val="19"/>
        </w:numPr>
        <w:rPr>
          <w:rFonts w:eastAsia="標楷體"/>
          <w:lang w:eastAsia="zh-HK"/>
        </w:rPr>
      </w:pPr>
      <w:r w:rsidRPr="008C63B1">
        <w:rPr>
          <w:rFonts w:eastAsia="標楷體"/>
          <w:lang w:eastAsia="zh-HK"/>
        </w:rPr>
        <w:t>Chapter 3   Limits and Derivatives</w:t>
      </w:r>
    </w:p>
    <w:p w:rsidR="008C63B1" w:rsidRPr="008C63B1" w:rsidRDefault="008C63B1" w:rsidP="008C63B1">
      <w:pPr>
        <w:pStyle w:val="a9"/>
        <w:numPr>
          <w:ilvl w:val="0"/>
          <w:numId w:val="19"/>
        </w:numPr>
        <w:rPr>
          <w:rFonts w:eastAsia="標楷體"/>
          <w:lang w:eastAsia="zh-HK"/>
        </w:rPr>
      </w:pPr>
      <w:r w:rsidRPr="008C63B1">
        <w:rPr>
          <w:rFonts w:eastAsia="標楷體"/>
          <w:lang w:eastAsia="zh-HK"/>
        </w:rPr>
        <w:t>Chapter 4   Differentiation</w:t>
      </w:r>
    </w:p>
    <w:p w:rsidR="008C63B1" w:rsidRPr="008C63B1" w:rsidRDefault="008C63B1" w:rsidP="008C63B1">
      <w:pPr>
        <w:pStyle w:val="a9"/>
        <w:numPr>
          <w:ilvl w:val="0"/>
          <w:numId w:val="19"/>
        </w:numPr>
        <w:rPr>
          <w:rFonts w:eastAsia="標楷體"/>
          <w:lang w:eastAsia="zh-HK"/>
        </w:rPr>
      </w:pPr>
      <w:r w:rsidRPr="008C63B1">
        <w:rPr>
          <w:rFonts w:eastAsia="標楷體"/>
          <w:lang w:eastAsia="zh-HK"/>
        </w:rPr>
        <w:t>Chapter 5   Applications of Differentiation</w:t>
      </w:r>
      <w:r w:rsidRPr="008C63B1">
        <w:rPr>
          <w:rFonts w:eastAsia="標楷體"/>
          <w:lang w:eastAsia="zh-HK"/>
        </w:rPr>
        <w:tab/>
      </w:r>
    </w:p>
    <w:p w:rsidR="008C63B1" w:rsidRPr="008C63B1" w:rsidRDefault="008C63B1" w:rsidP="008C63B1">
      <w:pPr>
        <w:pStyle w:val="a9"/>
        <w:numPr>
          <w:ilvl w:val="0"/>
          <w:numId w:val="19"/>
        </w:numPr>
        <w:rPr>
          <w:rFonts w:eastAsia="標楷體"/>
          <w:lang w:eastAsia="zh-HK"/>
        </w:rPr>
      </w:pPr>
      <w:r w:rsidRPr="008C63B1">
        <w:rPr>
          <w:rFonts w:eastAsia="標楷體"/>
          <w:lang w:eastAsia="zh-HK"/>
        </w:rPr>
        <w:t>Chapter 6   Indefinite Integration and its Applications</w:t>
      </w:r>
    </w:p>
    <w:p w:rsidR="008C63B1" w:rsidRPr="008C63B1" w:rsidRDefault="008C63B1" w:rsidP="008C63B1">
      <w:pPr>
        <w:pStyle w:val="a9"/>
        <w:numPr>
          <w:ilvl w:val="0"/>
          <w:numId w:val="19"/>
        </w:numPr>
        <w:rPr>
          <w:rFonts w:eastAsia="標楷體"/>
          <w:lang w:eastAsia="zh-HK"/>
        </w:rPr>
      </w:pPr>
      <w:r w:rsidRPr="008C63B1">
        <w:rPr>
          <w:rFonts w:eastAsia="標楷體"/>
          <w:lang w:eastAsia="zh-HK"/>
        </w:rPr>
        <w:t>Chapter 7   Definite Integration</w:t>
      </w:r>
    </w:p>
    <w:p w:rsidR="008C63B1" w:rsidRPr="00BD6015" w:rsidRDefault="008C63B1" w:rsidP="00BD6015">
      <w:pPr>
        <w:pStyle w:val="a9"/>
        <w:numPr>
          <w:ilvl w:val="0"/>
          <w:numId w:val="19"/>
        </w:numPr>
        <w:rPr>
          <w:rFonts w:eastAsia="標楷體" w:hint="eastAsi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3B1">
        <w:rPr>
          <w:rFonts w:eastAsia="標楷體"/>
          <w:lang w:eastAsia="zh-HK"/>
        </w:rPr>
        <w:t>Chapter 8   Applications of Definite Integration</w:t>
      </w:r>
    </w:p>
    <w:p w:rsidR="00BD6015" w:rsidRPr="00BD6015" w:rsidRDefault="00BD6015" w:rsidP="00BD6015">
      <w:pPr>
        <w:rPr>
          <w:rFonts w:eastAsia="標楷體" w:hint="eastAsi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6015" w:rsidRPr="00BD6015" w:rsidRDefault="00BD6015" w:rsidP="00BD6015">
      <w:pPr>
        <w:rPr>
          <w:rFonts w:eastAsia="標楷體" w:hint="eastAsia"/>
          <w:b/>
          <w:color w:val="000000"/>
          <w:sz w:val="40"/>
          <w:szCs w:val="24"/>
          <w:shd w:val="clear" w:color="auto" w:fill="FFFFFF"/>
        </w:rPr>
      </w:pPr>
      <w:r w:rsidRPr="00BD6015">
        <w:rPr>
          <w:rFonts w:eastAsia="標楷體" w:hint="eastAsia"/>
          <w:b/>
          <w:color w:val="000000"/>
          <w:sz w:val="40"/>
          <w:szCs w:val="24"/>
          <w:highlight w:val="yellow"/>
          <w:shd w:val="clear" w:color="auto" w:fill="FFFFFF"/>
        </w:rPr>
        <w:t>體育選修科：</w:t>
      </w:r>
    </w:p>
    <w:p w:rsidR="00BD6015" w:rsidRPr="00BD6015" w:rsidRDefault="00BD6015" w:rsidP="00BD6015">
      <w:pPr>
        <w:snapToGrid w:val="0"/>
        <w:rPr>
          <w:rFonts w:ascii="Times New Roman" w:eastAsia="標楷體" w:hAnsi="Times New Roman" w:cs="Times New Roman"/>
        </w:rPr>
      </w:pPr>
      <w:r w:rsidRPr="00BD6015">
        <w:rPr>
          <w:rFonts w:ascii="Times New Roman" w:eastAsia="標楷體" w:hAnsi="Times New Roman" w:cs="Times New Roman" w:hint="eastAsia"/>
        </w:rPr>
        <w:t>第七部分：體育、運動和康樂活動的相關心理技能</w:t>
      </w:r>
    </w:p>
    <w:p w:rsidR="00BD6015" w:rsidRPr="00BD6015" w:rsidRDefault="00BD6015" w:rsidP="00BD6015">
      <w:pPr>
        <w:snapToGrid w:val="0"/>
        <w:rPr>
          <w:rFonts w:ascii="Times New Roman" w:eastAsia="標楷體" w:hAnsi="Times New Roman" w:cs="Times New Roman"/>
        </w:rPr>
      </w:pPr>
      <w:r w:rsidRPr="00BD6015">
        <w:rPr>
          <w:rFonts w:ascii="Times New Roman" w:eastAsia="標楷體" w:hAnsi="Times New Roman" w:cs="Times New Roman" w:hint="eastAsia"/>
        </w:rPr>
        <w:t>第一部分：體育、運動、康樂、消閒與豐盛人生：歷史和發展</w:t>
      </w:r>
      <w:bookmarkStart w:id="0" w:name="_GoBack"/>
      <w:bookmarkEnd w:id="0"/>
    </w:p>
    <w:p w:rsidR="00366979" w:rsidRPr="008C63B1" w:rsidRDefault="00CF4F27" w:rsidP="00D65B58">
      <w:pPr>
        <w:rPr>
          <w:rFonts w:ascii="Times New Roman" w:eastAsia="標楷體" w:hAnsi="Times New Roman" w:cs="Times New Roman"/>
          <w:b/>
          <w:sz w:val="40"/>
          <w:szCs w:val="24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lastRenderedPageBreak/>
        <w:t>中國歷史科：</w:t>
      </w:r>
    </w:p>
    <w:p w:rsidR="008C63B1" w:rsidRPr="008C63B1" w:rsidRDefault="008C63B1" w:rsidP="008C63B1">
      <w:pPr>
        <w:snapToGrid w:val="0"/>
        <w:rPr>
          <w:rFonts w:ascii="Times New Roman" w:eastAsia="標楷體" w:hAnsi="Times New Roman" w:cs="Times New Roman"/>
          <w:lang w:eastAsia="zh-HK"/>
        </w:rPr>
      </w:pPr>
      <w:r w:rsidRPr="008C63B1">
        <w:rPr>
          <w:rFonts w:ascii="Times New Roman" w:eastAsia="標楷體" w:hAnsi="Times New Roman" w:cs="Times New Roman"/>
          <w:lang w:eastAsia="zh-HK"/>
        </w:rPr>
        <w:t>1.</w:t>
      </w:r>
      <w:r w:rsidRPr="008C63B1">
        <w:rPr>
          <w:rFonts w:ascii="Times New Roman" w:eastAsia="標楷體" w:hAnsi="Times New Roman" w:cs="Times New Roman"/>
          <w:lang w:eastAsia="zh-HK"/>
        </w:rPr>
        <w:t>形式</w:t>
      </w:r>
      <w:proofErr w:type="gramStart"/>
      <w:r w:rsidRPr="008C63B1">
        <w:rPr>
          <w:rFonts w:ascii="Times New Roman" w:eastAsia="標楷體" w:hAnsi="Times New Roman" w:cs="Times New Roman"/>
          <w:lang w:eastAsia="zh-HK"/>
        </w:rPr>
        <w:t>﹕</w:t>
      </w:r>
      <w:proofErr w:type="gramEnd"/>
    </w:p>
    <w:p w:rsidR="008C63B1" w:rsidRPr="008C63B1" w:rsidRDefault="008C63B1" w:rsidP="008C63B1">
      <w:pPr>
        <w:snapToGrid w:val="0"/>
        <w:rPr>
          <w:rFonts w:ascii="Times New Roman" w:eastAsia="標楷體" w:hAnsi="Times New Roman" w:cs="Times New Roman"/>
        </w:rPr>
      </w:pPr>
      <w:r w:rsidRPr="008C63B1">
        <w:rPr>
          <w:rFonts w:ascii="Times New Roman" w:eastAsia="標楷體" w:hAnsi="Times New Roman" w:cs="Times New Roman"/>
        </w:rPr>
        <w:t>全卷共設</w:t>
      </w:r>
      <w:r w:rsidRPr="008C63B1">
        <w:rPr>
          <w:rFonts w:ascii="Times New Roman" w:eastAsia="標楷體" w:hAnsi="Times New Roman" w:cs="Times New Roman"/>
          <w:lang w:eastAsia="zh-HK"/>
        </w:rPr>
        <w:t>三</w:t>
      </w:r>
      <w:r w:rsidRPr="008C63B1">
        <w:rPr>
          <w:rFonts w:ascii="Times New Roman" w:eastAsia="標楷體" w:hAnsi="Times New Roman" w:cs="Times New Roman"/>
        </w:rPr>
        <w:t>題，</w:t>
      </w:r>
      <w:proofErr w:type="gramStart"/>
      <w:r w:rsidRPr="008C63B1">
        <w:rPr>
          <w:rFonts w:ascii="Times New Roman" w:eastAsia="標楷體" w:hAnsi="Times New Roman" w:cs="Times New Roman"/>
        </w:rPr>
        <w:t>，</w:t>
      </w:r>
      <w:proofErr w:type="gramEnd"/>
      <w:r w:rsidRPr="008C63B1">
        <w:rPr>
          <w:rFonts w:ascii="Times New Roman" w:eastAsia="標楷體" w:hAnsi="Times New Roman" w:cs="Times New Roman"/>
          <w:lang w:eastAsia="zh-HK"/>
        </w:rPr>
        <w:t>滿分六十五分。</w:t>
      </w:r>
      <w:r w:rsidRPr="008C63B1">
        <w:rPr>
          <w:rFonts w:ascii="Times New Roman" w:eastAsia="標楷體" w:hAnsi="Times New Roman" w:cs="Times New Roman"/>
        </w:rPr>
        <w:t>第一部分第一題為</w:t>
      </w:r>
      <w:r w:rsidRPr="008C63B1">
        <w:rPr>
          <w:rFonts w:ascii="Times New Roman" w:eastAsia="標楷體" w:hAnsi="Times New Roman" w:cs="Times New Roman"/>
          <w:u w:val="single"/>
        </w:rPr>
        <w:t>必答題</w:t>
      </w:r>
      <w:r w:rsidRPr="008C63B1">
        <w:rPr>
          <w:rFonts w:ascii="Times New Roman" w:eastAsia="標楷體" w:hAnsi="Times New Roman" w:cs="Times New Roman"/>
        </w:rPr>
        <w:t>，</w:t>
      </w:r>
      <w:proofErr w:type="gramStart"/>
      <w:r w:rsidRPr="008C63B1">
        <w:rPr>
          <w:rFonts w:ascii="Times New Roman" w:eastAsia="標楷體" w:hAnsi="Times New Roman" w:cs="Times New Roman"/>
        </w:rPr>
        <w:t>佔</w:t>
      </w:r>
      <w:proofErr w:type="gramEnd"/>
      <w:r w:rsidRPr="008C63B1">
        <w:rPr>
          <w:rFonts w:ascii="Times New Roman" w:eastAsia="標楷體" w:hAnsi="Times New Roman" w:cs="Times New Roman"/>
        </w:rPr>
        <w:t>總分</w:t>
      </w:r>
      <w:r w:rsidRPr="008C63B1">
        <w:rPr>
          <w:rFonts w:ascii="Times New Roman" w:eastAsia="標楷體" w:hAnsi="Times New Roman" w:cs="Times New Roman"/>
          <w:lang w:eastAsia="zh-HK"/>
        </w:rPr>
        <w:t>四</w:t>
      </w:r>
      <w:r w:rsidRPr="008C63B1">
        <w:rPr>
          <w:rFonts w:ascii="Times New Roman" w:eastAsia="標楷體" w:hAnsi="Times New Roman" w:cs="Times New Roman"/>
        </w:rPr>
        <w:t>十分，考生必須作答；</w:t>
      </w:r>
      <w:r w:rsidRPr="008C63B1">
        <w:rPr>
          <w:rFonts w:ascii="Times New Roman" w:eastAsia="標楷體" w:hAnsi="Times New Roman" w:cs="Times New Roman"/>
        </w:rPr>
        <w:t xml:space="preserve"> </w:t>
      </w:r>
      <w:r w:rsidRPr="008C63B1">
        <w:rPr>
          <w:rFonts w:ascii="Times New Roman" w:eastAsia="標楷體" w:hAnsi="Times New Roman" w:cs="Times New Roman"/>
        </w:rPr>
        <w:t>第二部分設有</w:t>
      </w:r>
      <w:r w:rsidRPr="008C63B1">
        <w:rPr>
          <w:rFonts w:ascii="Times New Roman" w:eastAsia="標楷體" w:hAnsi="Times New Roman" w:cs="Times New Roman"/>
          <w:lang w:eastAsia="zh-HK"/>
        </w:rPr>
        <w:t>二</w:t>
      </w:r>
      <w:r w:rsidRPr="008C63B1">
        <w:rPr>
          <w:rFonts w:ascii="Times New Roman" w:eastAsia="標楷體" w:hAnsi="Times New Roman" w:cs="Times New Roman"/>
        </w:rPr>
        <w:t>題，考生須選答一題，每題二十五分。</w:t>
      </w:r>
    </w:p>
    <w:p w:rsidR="008C63B1" w:rsidRPr="008C63B1" w:rsidRDefault="008C63B1" w:rsidP="008C63B1">
      <w:pPr>
        <w:snapToGrid w:val="0"/>
        <w:rPr>
          <w:rFonts w:ascii="Times New Roman" w:eastAsia="標楷體" w:hAnsi="Times New Roman" w:cs="Times New Roman"/>
          <w:lang w:eastAsia="zh-HK"/>
        </w:rPr>
      </w:pPr>
      <w:r w:rsidRPr="008C63B1">
        <w:rPr>
          <w:rFonts w:ascii="Times New Roman" w:eastAsia="標楷體" w:hAnsi="Times New Roman" w:cs="Times New Roman"/>
          <w:lang w:eastAsia="zh-HK"/>
        </w:rPr>
        <w:t>2.</w:t>
      </w:r>
      <w:r w:rsidRPr="008C63B1">
        <w:rPr>
          <w:rFonts w:ascii="Times New Roman" w:eastAsia="標楷體" w:hAnsi="Times New Roman" w:cs="Times New Roman"/>
          <w:lang w:eastAsia="zh-HK"/>
        </w:rPr>
        <w:t>範圍</w:t>
      </w:r>
      <w:proofErr w:type="gramStart"/>
      <w:r w:rsidRPr="008C63B1">
        <w:rPr>
          <w:rFonts w:ascii="Times New Roman" w:eastAsia="標楷體" w:hAnsi="Times New Roman" w:cs="Times New Roman"/>
          <w:lang w:eastAsia="zh-HK"/>
        </w:rPr>
        <w:t>﹕</w:t>
      </w:r>
      <w:proofErr w:type="gramEnd"/>
    </w:p>
    <w:p w:rsidR="008C63B1" w:rsidRPr="008C63B1" w:rsidRDefault="008C63B1" w:rsidP="008C63B1">
      <w:pPr>
        <w:rPr>
          <w:rFonts w:ascii="Times New Roman" w:eastAsia="標楷體" w:hAnsi="Times New Roman" w:cs="Times New Roman"/>
          <w:lang w:eastAsia="zh-HK"/>
        </w:rPr>
      </w:pPr>
      <w:r w:rsidRPr="008C63B1">
        <w:rPr>
          <w:rFonts w:ascii="Times New Roman" w:eastAsia="標楷體" w:hAnsi="Times New Roman" w:cs="Times New Roman"/>
        </w:rPr>
        <w:t>第一部分第一題為</w:t>
      </w:r>
      <w:r w:rsidRPr="008C63B1">
        <w:rPr>
          <w:rFonts w:ascii="Times New Roman" w:eastAsia="標楷體" w:hAnsi="Times New Roman" w:cs="Times New Roman"/>
          <w:u w:val="single"/>
        </w:rPr>
        <w:t>必答題</w:t>
      </w:r>
      <w:r w:rsidRPr="008C63B1">
        <w:rPr>
          <w:rFonts w:ascii="Times New Roman" w:eastAsia="標楷體" w:hAnsi="Times New Roman" w:cs="Times New Roman"/>
        </w:rPr>
        <w:t>，甲部單元</w:t>
      </w:r>
      <w:r w:rsidRPr="008C63B1">
        <w:rPr>
          <w:rFonts w:ascii="Times New Roman" w:eastAsia="標楷體" w:hAnsi="Times New Roman" w:cs="Times New Roman"/>
          <w:lang w:eastAsia="zh-HK"/>
        </w:rPr>
        <w:t>五</w:t>
      </w:r>
      <w:r w:rsidRPr="008C63B1">
        <w:rPr>
          <w:rFonts w:ascii="Times New Roman" w:eastAsia="標楷體" w:hAnsi="Times New Roman" w:cs="Times New Roman"/>
        </w:rPr>
        <w:t>清初對漢族的統治政策和乙部單元</w:t>
      </w:r>
      <w:r w:rsidRPr="008C63B1">
        <w:rPr>
          <w:rFonts w:ascii="Times New Roman" w:eastAsia="標楷體" w:hAnsi="Times New Roman" w:cs="Times New Roman"/>
          <w:lang w:eastAsia="zh-HK"/>
        </w:rPr>
        <w:t>一</w:t>
      </w:r>
      <w:r w:rsidRPr="008C63B1">
        <w:rPr>
          <w:rFonts w:ascii="Times New Roman" w:eastAsia="標楷體" w:hAnsi="Times New Roman" w:cs="Times New Roman"/>
        </w:rPr>
        <w:t>晚清的革命運動有關。第二部分：乙部單元</w:t>
      </w:r>
      <w:proofErr w:type="gramStart"/>
      <w:r w:rsidRPr="008C63B1">
        <w:rPr>
          <w:rFonts w:ascii="Times New Roman" w:eastAsia="標楷體" w:hAnsi="Times New Roman" w:cs="Times New Roman"/>
        </w:rPr>
        <w:t>一</w:t>
      </w:r>
      <w:proofErr w:type="gramEnd"/>
      <w:r w:rsidRPr="008C63B1">
        <w:rPr>
          <w:rFonts w:ascii="Times New Roman" w:eastAsia="標楷體" w:hAnsi="Times New Roman" w:cs="Times New Roman"/>
          <w:lang w:eastAsia="zh-HK"/>
        </w:rPr>
        <w:t>及</w:t>
      </w:r>
      <w:r w:rsidRPr="008C63B1">
        <w:rPr>
          <w:rFonts w:ascii="Times New Roman" w:eastAsia="標楷體" w:hAnsi="Times New Roman" w:cs="Times New Roman"/>
        </w:rPr>
        <w:t>單元</w:t>
      </w:r>
      <w:r w:rsidRPr="008C63B1">
        <w:rPr>
          <w:rFonts w:ascii="Times New Roman" w:eastAsia="標楷體" w:hAnsi="Times New Roman" w:cs="Times New Roman"/>
          <w:lang w:eastAsia="zh-HK"/>
        </w:rPr>
        <w:t>二</w:t>
      </w:r>
    </w:p>
    <w:p w:rsidR="008C63B1" w:rsidRPr="008C63B1" w:rsidRDefault="008C63B1" w:rsidP="008C63B1">
      <w:pPr>
        <w:rPr>
          <w:rFonts w:ascii="Times New Roman" w:eastAsia="標楷體" w:hAnsi="Times New Roman" w:cs="Times New Roman"/>
        </w:rPr>
      </w:pPr>
    </w:p>
    <w:p w:rsidR="00CF4F27" w:rsidRPr="008C63B1" w:rsidRDefault="00D65B58" w:rsidP="00AD2D64">
      <w:pPr>
        <w:rPr>
          <w:rFonts w:ascii="Times New Roman" w:eastAsia="標楷體" w:hAnsi="Times New Roman" w:cs="Times New Roman"/>
          <w:b/>
          <w:sz w:val="52"/>
          <w:szCs w:val="24"/>
        </w:rPr>
      </w:pPr>
      <w:r w:rsidRPr="008C63B1">
        <w:rPr>
          <w:rFonts w:ascii="Times New Roman" w:eastAsia="標楷體" w:hAnsi="Times New Roman" w:cs="Times New Roman"/>
          <w:b/>
          <w:sz w:val="40"/>
          <w:szCs w:val="24"/>
          <w:highlight w:val="yellow"/>
        </w:rPr>
        <w:t>地理科：</w:t>
      </w:r>
    </w:p>
    <w:p w:rsidR="008C63B1" w:rsidRPr="008C63B1" w:rsidRDefault="008C63B1" w:rsidP="008C63B1">
      <w:pPr>
        <w:rPr>
          <w:rFonts w:ascii="Times New Roman" w:eastAsia="標楷體" w:hAnsi="Times New Roman" w:cs="Times New Roman"/>
        </w:rPr>
      </w:pPr>
      <w:r w:rsidRPr="008C63B1">
        <w:rPr>
          <w:rFonts w:ascii="Times New Roman" w:eastAsia="標楷體" w:hAnsi="Times New Roman" w:cs="Times New Roman"/>
        </w:rPr>
        <w:t>課題</w:t>
      </w:r>
      <w:r w:rsidRPr="008C63B1">
        <w:rPr>
          <w:rFonts w:ascii="Times New Roman" w:eastAsia="標楷體" w:hAnsi="Times New Roman" w:cs="Times New Roman"/>
        </w:rPr>
        <w:t>:</w:t>
      </w:r>
    </w:p>
    <w:p w:rsidR="008C63B1" w:rsidRPr="005F5F25" w:rsidRDefault="008C63B1" w:rsidP="005F5F25">
      <w:pPr>
        <w:snapToGrid w:val="0"/>
        <w:rPr>
          <w:rFonts w:ascii="Times New Roman" w:eastAsia="標楷體" w:hAnsi="Times New Roman" w:cs="Times New Roman"/>
        </w:rPr>
      </w:pPr>
      <w:proofErr w:type="gramStart"/>
      <w:r w:rsidRPr="005F5F25">
        <w:rPr>
          <w:rFonts w:ascii="Times New Roman" w:eastAsia="標楷體" w:hAnsi="Times New Roman" w:cs="Times New Roman"/>
        </w:rPr>
        <w:t>一</w:t>
      </w:r>
      <w:proofErr w:type="gramEnd"/>
      <w:r w:rsidRPr="005F5F25">
        <w:rPr>
          <w:rFonts w:ascii="Times New Roman" w:eastAsia="標楷體" w:hAnsi="Times New Roman" w:cs="Times New Roman"/>
        </w:rPr>
        <w:t xml:space="preserve">) </w:t>
      </w:r>
      <w:r w:rsidRPr="005F5F25">
        <w:rPr>
          <w:rFonts w:ascii="Times New Roman" w:eastAsia="標楷體" w:hAnsi="Times New Roman" w:cs="Times New Roman"/>
        </w:rPr>
        <w:t>機會與風險</w:t>
      </w:r>
    </w:p>
    <w:p w:rsidR="008C63B1" w:rsidRPr="005F5F25" w:rsidRDefault="008C63B1" w:rsidP="005F5F25">
      <w:pPr>
        <w:snapToGrid w:val="0"/>
        <w:rPr>
          <w:rFonts w:ascii="Times New Roman" w:eastAsia="標楷體" w:hAnsi="Times New Roman" w:cs="Times New Roman"/>
        </w:rPr>
      </w:pPr>
      <w:r w:rsidRPr="005F5F25">
        <w:rPr>
          <w:rFonts w:ascii="Times New Roman" w:eastAsia="標楷體" w:hAnsi="Times New Roman" w:cs="Times New Roman"/>
        </w:rPr>
        <w:t>二</w:t>
      </w:r>
      <w:r w:rsidRPr="005F5F25">
        <w:rPr>
          <w:rFonts w:ascii="Times New Roman" w:eastAsia="標楷體" w:hAnsi="Times New Roman" w:cs="Times New Roman"/>
        </w:rPr>
        <w:t xml:space="preserve">) </w:t>
      </w:r>
      <w:r w:rsidRPr="005F5F25">
        <w:rPr>
          <w:rFonts w:ascii="Times New Roman" w:eastAsia="標楷體" w:hAnsi="Times New Roman" w:cs="Times New Roman"/>
        </w:rPr>
        <w:t>河流與海岸</w:t>
      </w:r>
    </w:p>
    <w:p w:rsidR="008C63B1" w:rsidRPr="005F5F25" w:rsidRDefault="008C63B1" w:rsidP="005F5F25">
      <w:pPr>
        <w:snapToGrid w:val="0"/>
        <w:rPr>
          <w:rFonts w:ascii="Times New Roman" w:eastAsia="標楷體" w:hAnsi="Times New Roman" w:cs="Times New Roman"/>
        </w:rPr>
      </w:pPr>
      <w:r w:rsidRPr="005F5F25">
        <w:rPr>
          <w:rFonts w:ascii="Times New Roman" w:eastAsia="標楷體" w:hAnsi="Times New Roman" w:cs="Times New Roman"/>
        </w:rPr>
        <w:t>三</w:t>
      </w:r>
      <w:r w:rsidRPr="005F5F25">
        <w:rPr>
          <w:rFonts w:ascii="Times New Roman" w:eastAsia="標楷體" w:hAnsi="Times New Roman" w:cs="Times New Roman"/>
        </w:rPr>
        <w:t xml:space="preserve">) </w:t>
      </w:r>
      <w:r w:rsidRPr="005F5F25">
        <w:rPr>
          <w:rFonts w:ascii="Times New Roman" w:eastAsia="標楷體" w:hAnsi="Times New Roman" w:cs="Times New Roman"/>
        </w:rPr>
        <w:t>動態的地球</w:t>
      </w:r>
    </w:p>
    <w:p w:rsidR="008C63B1" w:rsidRPr="005F5F25" w:rsidRDefault="008C63B1" w:rsidP="005F5F25">
      <w:pPr>
        <w:snapToGrid w:val="0"/>
        <w:rPr>
          <w:rFonts w:ascii="Times New Roman" w:eastAsia="標楷體" w:hAnsi="Times New Roman" w:cs="Times New Roman"/>
        </w:rPr>
      </w:pPr>
      <w:r w:rsidRPr="005F5F25">
        <w:rPr>
          <w:rFonts w:ascii="Times New Roman" w:eastAsia="標楷體" w:hAnsi="Times New Roman" w:cs="Times New Roman"/>
        </w:rPr>
        <w:t>四</w:t>
      </w:r>
      <w:r w:rsidRPr="005F5F25">
        <w:rPr>
          <w:rFonts w:ascii="Times New Roman" w:eastAsia="標楷體" w:hAnsi="Times New Roman" w:cs="Times New Roman"/>
        </w:rPr>
        <w:t xml:space="preserve">) </w:t>
      </w:r>
      <w:r w:rsidRPr="005F5F25">
        <w:rPr>
          <w:rFonts w:ascii="Times New Roman" w:eastAsia="標楷體" w:hAnsi="Times New Roman" w:cs="Times New Roman"/>
        </w:rPr>
        <w:t>消失的樹冠</w:t>
      </w:r>
    </w:p>
    <w:p w:rsidR="008C63B1" w:rsidRPr="005F5F25" w:rsidRDefault="008C63B1" w:rsidP="005F5F25">
      <w:pPr>
        <w:snapToGrid w:val="0"/>
        <w:rPr>
          <w:rFonts w:ascii="Times New Roman" w:eastAsia="標楷體" w:hAnsi="Times New Roman" w:cs="Times New Roman"/>
        </w:rPr>
      </w:pPr>
      <w:r w:rsidRPr="005F5F25">
        <w:rPr>
          <w:rFonts w:ascii="Times New Roman" w:eastAsia="標楷體" w:hAnsi="Times New Roman" w:cs="Times New Roman"/>
        </w:rPr>
        <w:t>五</w:t>
      </w:r>
      <w:r w:rsidRPr="005F5F25">
        <w:rPr>
          <w:rFonts w:ascii="Times New Roman" w:eastAsia="標楷體" w:hAnsi="Times New Roman" w:cs="Times New Roman"/>
        </w:rPr>
        <w:t xml:space="preserve">) </w:t>
      </w:r>
      <w:r w:rsidRPr="005F5F25">
        <w:rPr>
          <w:rFonts w:ascii="Times New Roman" w:eastAsia="標楷體" w:hAnsi="Times New Roman" w:cs="Times New Roman"/>
        </w:rPr>
        <w:t>全球增溫</w:t>
      </w:r>
    </w:p>
    <w:p w:rsidR="008C63B1" w:rsidRPr="008C63B1" w:rsidRDefault="008C63B1" w:rsidP="008C63B1">
      <w:pPr>
        <w:rPr>
          <w:rFonts w:ascii="Times New Roman" w:eastAsia="標楷體" w:hAnsi="Times New Roman" w:cs="Times New Roman"/>
        </w:rPr>
      </w:pPr>
    </w:p>
    <w:p w:rsidR="008C63B1" w:rsidRPr="008C63B1" w:rsidRDefault="008C63B1" w:rsidP="008C63B1">
      <w:pPr>
        <w:rPr>
          <w:rFonts w:ascii="Times New Roman" w:eastAsia="標楷體" w:hAnsi="Times New Roman" w:cs="Times New Roman"/>
        </w:rPr>
      </w:pPr>
      <w:r w:rsidRPr="008C63B1">
        <w:rPr>
          <w:rFonts w:ascii="Times New Roman" w:eastAsia="標楷體" w:hAnsi="Times New Roman" w:cs="Times New Roman"/>
        </w:rPr>
        <w:t>選擇題</w:t>
      </w:r>
      <w:r w:rsidRPr="008C63B1">
        <w:rPr>
          <w:rFonts w:ascii="Times New Roman" w:eastAsia="標楷體" w:hAnsi="Times New Roman" w:cs="Times New Roman"/>
        </w:rPr>
        <w:t>10</w:t>
      </w:r>
      <w:r w:rsidRPr="008C63B1">
        <w:rPr>
          <w:rFonts w:ascii="Times New Roman" w:eastAsia="標楷體" w:hAnsi="Times New Roman" w:cs="Times New Roman"/>
        </w:rPr>
        <w:t>分</w:t>
      </w:r>
    </w:p>
    <w:p w:rsidR="008C63B1" w:rsidRPr="008C63B1" w:rsidRDefault="008C63B1" w:rsidP="008C63B1">
      <w:pPr>
        <w:rPr>
          <w:rFonts w:ascii="Times New Roman" w:eastAsia="標楷體" w:hAnsi="Times New Roman" w:cs="Times New Roman"/>
        </w:rPr>
      </w:pPr>
      <w:proofErr w:type="gramStart"/>
      <w:r w:rsidRPr="008C63B1">
        <w:rPr>
          <w:rFonts w:ascii="Times New Roman" w:eastAsia="標楷體" w:hAnsi="Times New Roman" w:cs="Times New Roman"/>
        </w:rPr>
        <w:t>短答</w:t>
      </w:r>
      <w:r w:rsidRPr="008C63B1">
        <w:rPr>
          <w:rFonts w:ascii="Times New Roman" w:eastAsia="標楷體" w:hAnsi="Times New Roman" w:cs="Times New Roman"/>
        </w:rPr>
        <w:t>18</w:t>
      </w:r>
      <w:r w:rsidRPr="008C63B1">
        <w:rPr>
          <w:rFonts w:ascii="Times New Roman" w:eastAsia="標楷體" w:hAnsi="Times New Roman" w:cs="Times New Roman"/>
        </w:rPr>
        <w:t>分</w:t>
      </w:r>
      <w:proofErr w:type="gramEnd"/>
      <w:r w:rsidRPr="008C63B1">
        <w:rPr>
          <w:rFonts w:ascii="Times New Roman" w:eastAsia="標楷體" w:hAnsi="Times New Roman" w:cs="Times New Roman"/>
        </w:rPr>
        <w:t xml:space="preserve"> (1</w:t>
      </w:r>
      <w:r w:rsidRPr="008C63B1">
        <w:rPr>
          <w:rFonts w:ascii="Times New Roman" w:eastAsia="標楷體" w:hAnsi="Times New Roman" w:cs="Times New Roman"/>
        </w:rPr>
        <w:t>題</w:t>
      </w:r>
      <w:r w:rsidRPr="008C63B1">
        <w:rPr>
          <w:rFonts w:ascii="Times New Roman" w:eastAsia="標楷體" w:hAnsi="Times New Roman" w:cs="Times New Roman"/>
        </w:rPr>
        <w:t>)</w:t>
      </w:r>
    </w:p>
    <w:p w:rsidR="008C63B1" w:rsidRPr="008C63B1" w:rsidRDefault="008C63B1" w:rsidP="008C63B1">
      <w:pPr>
        <w:rPr>
          <w:rFonts w:ascii="Times New Roman" w:eastAsia="標楷體" w:hAnsi="Times New Roman" w:cs="Times New Roman"/>
        </w:rPr>
      </w:pPr>
      <w:r w:rsidRPr="008C63B1">
        <w:rPr>
          <w:rFonts w:ascii="Times New Roman" w:eastAsia="標楷體" w:hAnsi="Times New Roman" w:cs="Times New Roman"/>
        </w:rPr>
        <w:t>論文</w:t>
      </w:r>
      <w:r w:rsidRPr="008C63B1">
        <w:rPr>
          <w:rFonts w:ascii="Times New Roman" w:eastAsia="標楷體" w:hAnsi="Times New Roman" w:cs="Times New Roman"/>
        </w:rPr>
        <w:t>12</w:t>
      </w:r>
      <w:r w:rsidRPr="008C63B1">
        <w:rPr>
          <w:rFonts w:ascii="Times New Roman" w:eastAsia="標楷體" w:hAnsi="Times New Roman" w:cs="Times New Roman"/>
        </w:rPr>
        <w:t>分</w:t>
      </w:r>
      <w:r w:rsidRPr="008C63B1">
        <w:rPr>
          <w:rFonts w:ascii="Times New Roman" w:eastAsia="標楷體" w:hAnsi="Times New Roman" w:cs="Times New Roman"/>
        </w:rPr>
        <w:t xml:space="preserve"> (1</w:t>
      </w:r>
      <w:r w:rsidRPr="008C63B1">
        <w:rPr>
          <w:rFonts w:ascii="Times New Roman" w:eastAsia="標楷體" w:hAnsi="Times New Roman" w:cs="Times New Roman"/>
        </w:rPr>
        <w:t>題</w:t>
      </w:r>
      <w:r w:rsidRPr="008C63B1">
        <w:rPr>
          <w:rFonts w:ascii="Times New Roman" w:eastAsia="標楷體" w:hAnsi="Times New Roman" w:cs="Times New Roman"/>
        </w:rPr>
        <w:t>)</w:t>
      </w:r>
    </w:p>
    <w:p w:rsidR="00D65B58" w:rsidRPr="008C63B1" w:rsidRDefault="00D65B58" w:rsidP="00AD2D64">
      <w:pPr>
        <w:rPr>
          <w:rFonts w:ascii="Times New Roman" w:eastAsia="標楷體" w:hAnsi="Times New Roman" w:cs="Times New Roman"/>
          <w:sz w:val="26"/>
          <w:szCs w:val="26"/>
        </w:rPr>
      </w:pPr>
    </w:p>
    <w:p w:rsidR="00795662" w:rsidRPr="008C63B1" w:rsidRDefault="00795662" w:rsidP="00AD2D64">
      <w:pPr>
        <w:rPr>
          <w:rFonts w:ascii="Times New Roman" w:eastAsia="標楷體" w:hAnsi="Times New Roman" w:cs="Times New Roman"/>
          <w:b/>
          <w:sz w:val="56"/>
          <w:szCs w:val="26"/>
        </w:rPr>
      </w:pPr>
      <w:r w:rsidRPr="008C63B1">
        <w:rPr>
          <w:rFonts w:ascii="Times New Roman" w:eastAsia="標楷體" w:hAnsi="Times New Roman" w:cs="Times New Roman"/>
          <w:b/>
          <w:sz w:val="40"/>
          <w:szCs w:val="26"/>
          <w:highlight w:val="yellow"/>
        </w:rPr>
        <w:t>旅遊與款待科：</w:t>
      </w:r>
    </w:p>
    <w:p w:rsidR="008C63B1" w:rsidRPr="008C63B1" w:rsidRDefault="008C63B1" w:rsidP="008C63B1">
      <w:pPr>
        <w:tabs>
          <w:tab w:val="left" w:pos="1200"/>
          <w:tab w:val="left" w:pos="2040"/>
          <w:tab w:val="left" w:pos="2400"/>
        </w:tabs>
        <w:ind w:left="480" w:hanging="480"/>
        <w:jc w:val="center"/>
        <w:rPr>
          <w:rFonts w:ascii="Times New Roman" w:eastAsia="標楷體" w:hAnsi="Times New Roman" w:cs="Times New Roman"/>
        </w:rPr>
      </w:pPr>
      <w:r w:rsidRPr="008C63B1">
        <w:rPr>
          <w:rFonts w:ascii="Times New Roman" w:eastAsia="標楷體" w:hAnsi="Times New Roman" w:cs="Times New Roman"/>
          <w:b/>
          <w:kern w:val="0"/>
          <w:sz w:val="28"/>
          <w:szCs w:val="28"/>
        </w:rPr>
        <w:t>課題</w:t>
      </w:r>
      <w:r w:rsidRPr="008C63B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(</w:t>
      </w:r>
      <w:r w:rsidRPr="008C63B1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8C63B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) </w:t>
      </w:r>
      <w:r w:rsidRPr="008C63B1">
        <w:rPr>
          <w:rFonts w:ascii="Times New Roman" w:eastAsia="標楷體" w:hAnsi="Times New Roman" w:cs="Times New Roman"/>
          <w:b/>
          <w:kern w:val="0"/>
          <w:sz w:val="28"/>
          <w:szCs w:val="28"/>
        </w:rPr>
        <w:t>款待導論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C63B1" w:rsidRPr="008C63B1" w:rsidTr="004E3207">
        <w:tc>
          <w:tcPr>
            <w:tcW w:w="9889" w:type="dxa"/>
            <w:shd w:val="clear" w:color="auto" w:fill="A6A6A6"/>
          </w:tcPr>
          <w:p w:rsidR="008C63B1" w:rsidRPr="008C63B1" w:rsidRDefault="008C63B1" w:rsidP="004E320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63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第四部份：</w:t>
            </w:r>
            <w:r w:rsidRPr="008C63B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AU"/>
              </w:rPr>
              <w:t>食物安全及個人衞生</w:t>
            </w:r>
          </w:p>
        </w:tc>
      </w:tr>
      <w:tr w:rsidR="008C63B1" w:rsidRPr="008C63B1" w:rsidTr="004E3207">
        <w:tc>
          <w:tcPr>
            <w:tcW w:w="9889" w:type="dxa"/>
            <w:shd w:val="clear" w:color="auto" w:fill="auto"/>
          </w:tcPr>
          <w:p w:rsidR="008C63B1" w:rsidRPr="008C63B1" w:rsidRDefault="008C63B1" w:rsidP="004E320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bCs/>
                <w:color w:val="000000"/>
                <w:kern w:val="0"/>
                <w:lang w:val="en-AU"/>
              </w:rPr>
            </w:pPr>
            <w:r w:rsidRPr="008C63B1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val="en-AU"/>
              </w:rPr>
              <w:t>(</w:t>
            </w:r>
            <w:r w:rsidRPr="008C63B1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val="en-AU"/>
              </w:rPr>
              <w:t>十九</w:t>
            </w:r>
            <w:r w:rsidRPr="008C63B1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val="en-AU"/>
              </w:rPr>
              <w:t>)</w:t>
            </w:r>
            <w:r w:rsidRPr="008C63B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63B1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val="en-AU"/>
              </w:rPr>
              <w:t>食物安全</w:t>
            </w:r>
          </w:p>
          <w:p w:rsidR="008C63B1" w:rsidRPr="008C63B1" w:rsidRDefault="008C63B1" w:rsidP="004E3207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二十</w:t>
            </w:r>
            <w:r w:rsidRPr="008C63B1">
              <w:rPr>
                <w:rFonts w:ascii="Times New Roman" w:eastAsia="標楷體" w:hAnsi="Times New Roman" w:cs="Times New Roman"/>
              </w:rPr>
              <w:t xml:space="preserve">) </w:t>
            </w:r>
            <w:r w:rsidRPr="008C63B1">
              <w:rPr>
                <w:rFonts w:ascii="Times New Roman" w:eastAsia="標楷體" w:hAnsi="Times New Roman" w:cs="Times New Roman"/>
              </w:rPr>
              <w:t>食物安全五要點</w:t>
            </w:r>
          </w:p>
          <w:p w:rsidR="008C63B1" w:rsidRPr="008C63B1" w:rsidRDefault="008C63B1" w:rsidP="004E3207">
            <w:pPr>
              <w:widowControl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val="en-AU"/>
              </w:rPr>
              <w:t>(</w:t>
            </w:r>
            <w:r w:rsidRPr="008C63B1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val="en-AU"/>
              </w:rPr>
              <w:t>二十一</w:t>
            </w:r>
            <w:r w:rsidRPr="008C63B1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val="en-AU"/>
              </w:rPr>
              <w:t>)</w:t>
            </w:r>
            <w:r w:rsidRPr="008C63B1">
              <w:rPr>
                <w:rFonts w:ascii="Times New Roman" w:eastAsia="標楷體" w:hAnsi="Times New Roman" w:cs="Times New Roman"/>
                <w:bCs/>
                <w:color w:val="000000"/>
                <w:kern w:val="0"/>
                <w:lang w:val="en-AU"/>
              </w:rPr>
              <w:t>飲食從業員的個人衞生</w:t>
            </w:r>
          </w:p>
        </w:tc>
      </w:tr>
    </w:tbl>
    <w:p w:rsidR="008C63B1" w:rsidRPr="008C63B1" w:rsidRDefault="008C63B1" w:rsidP="008C63B1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</w:rPr>
      </w:pPr>
    </w:p>
    <w:p w:rsidR="008C63B1" w:rsidRPr="008C63B1" w:rsidRDefault="008C63B1" w:rsidP="008C63B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C63B1">
        <w:rPr>
          <w:rFonts w:ascii="Times New Roman" w:eastAsia="標楷體" w:hAnsi="Times New Roman" w:cs="Times New Roman"/>
          <w:b/>
          <w:kern w:val="0"/>
          <w:sz w:val="28"/>
          <w:szCs w:val="28"/>
        </w:rPr>
        <w:t>課題</w:t>
      </w:r>
      <w:r w:rsidRPr="008C63B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(</w:t>
      </w:r>
      <w:r w:rsidRPr="008C63B1">
        <w:rPr>
          <w:rFonts w:ascii="Times New Roman" w:eastAsia="標楷體" w:hAnsi="Times New Roman" w:cs="Times New Roman"/>
          <w:b/>
          <w:kern w:val="0"/>
          <w:sz w:val="28"/>
          <w:szCs w:val="28"/>
        </w:rPr>
        <w:t>三</w:t>
      </w:r>
      <w:r w:rsidRPr="008C63B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)</w:t>
      </w:r>
      <w:r w:rsidRPr="008C63B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地理名勝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8C63B1" w:rsidRPr="008C63B1" w:rsidTr="004E3207">
        <w:tc>
          <w:tcPr>
            <w:tcW w:w="9802" w:type="dxa"/>
            <w:shd w:val="clear" w:color="auto" w:fill="D9D9D9"/>
          </w:tcPr>
          <w:p w:rsidR="008C63B1" w:rsidRPr="008C63B1" w:rsidRDefault="008C63B1" w:rsidP="004E3207">
            <w:pPr>
              <w:spacing w:line="0" w:lineRule="atLeast"/>
              <w:rPr>
                <w:rFonts w:ascii="Times New Roman" w:eastAsia="標楷體" w:hAnsi="Times New Roman" w:cs="Times New Roman"/>
                <w:lang w:eastAsia="zh-HK"/>
              </w:rPr>
            </w:pPr>
            <w:r w:rsidRPr="008C63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8C63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第一部份</w:t>
            </w:r>
            <w:r w:rsidRPr="008C63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8C63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基本世界地理概念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C63B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大陸和海洋簡介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二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地球的分部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三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經緯度的定義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四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格林威治時間</w:t>
            </w:r>
            <w:r w:rsidRPr="008C63B1">
              <w:rPr>
                <w:rFonts w:ascii="Times New Roman" w:eastAsia="標楷體" w:hAnsi="Times New Roman" w:cs="Times New Roman"/>
              </w:rPr>
              <w:t xml:space="preserve"> (GMT)</w:t>
            </w:r>
            <w:r w:rsidRPr="008C63B1">
              <w:rPr>
                <w:rFonts w:ascii="Times New Roman" w:eastAsia="標楷體" w:hAnsi="Times New Roman" w:cs="Times New Roman"/>
              </w:rPr>
              <w:t>、協調世界時</w:t>
            </w:r>
            <w:r w:rsidRPr="008C63B1">
              <w:rPr>
                <w:rFonts w:ascii="Times New Roman" w:eastAsia="標楷體" w:hAnsi="Times New Roman" w:cs="Times New Roman"/>
              </w:rPr>
              <w:t>(UTC)</w:t>
            </w:r>
            <w:r w:rsidRPr="008C63B1">
              <w:rPr>
                <w:rFonts w:ascii="Times New Roman" w:eastAsia="標楷體" w:hAnsi="Times New Roman" w:cs="Times New Roman"/>
              </w:rPr>
              <w:t>、國際日期線及時區的定義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五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氣候帶及季節性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六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地理特徵與自然旅遊資源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8C63B1">
              <w:rPr>
                <w:rFonts w:ascii="Times New Roman" w:eastAsia="標楷體" w:hAnsi="Times New Roman" w:cs="Times New Roman"/>
              </w:rPr>
              <w:lastRenderedPageBreak/>
              <w:t>(</w:t>
            </w:r>
            <w:r w:rsidRPr="008C63B1">
              <w:rPr>
                <w:rFonts w:ascii="Times New Roman" w:eastAsia="標楷體" w:hAnsi="Times New Roman" w:cs="Times New Roman"/>
              </w:rPr>
              <w:t>七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地理特徵與旅遊業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D9D9D9"/>
          </w:tcPr>
          <w:p w:rsidR="008C63B1" w:rsidRPr="008C63B1" w:rsidRDefault="008C63B1" w:rsidP="004E320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8C63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第二部份</w:t>
            </w:r>
            <w:r w:rsidRPr="008C63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8C63B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旅遊景點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八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甚麼是｢景點」？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九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景點的作用與特性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十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景點的類型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十一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旅遊業各方面的資源及其對塑造旅遊目的地形象的作用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十二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</w:rPr>
              <w:t>不同類型的旅遊如何受區位及資源影響</w:t>
            </w:r>
          </w:p>
        </w:tc>
      </w:tr>
      <w:tr w:rsidR="008C63B1" w:rsidRPr="008C63B1" w:rsidTr="004E3207">
        <w:tc>
          <w:tcPr>
            <w:tcW w:w="9802" w:type="dxa"/>
            <w:shd w:val="clear" w:color="auto" w:fill="auto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8C63B1">
              <w:rPr>
                <w:rFonts w:ascii="Times New Roman" w:eastAsia="標楷體" w:hAnsi="Times New Roman" w:cs="Times New Roman"/>
              </w:rPr>
              <w:t>十三</w:t>
            </w:r>
            <w:r w:rsidRPr="008C63B1">
              <w:rPr>
                <w:rFonts w:ascii="Times New Roman" w:eastAsia="標楷體" w:hAnsi="Times New Roman" w:cs="Times New Roman"/>
              </w:rPr>
              <w:t>)</w:t>
            </w:r>
            <w:r w:rsidRPr="008C63B1">
              <w:rPr>
                <w:rFonts w:ascii="Times New Roman" w:eastAsia="標楷體" w:hAnsi="Times New Roman" w:cs="Times New Roman"/>
                <w:color w:val="000000"/>
              </w:rPr>
              <w:t>MICE</w:t>
            </w:r>
          </w:p>
        </w:tc>
      </w:tr>
    </w:tbl>
    <w:p w:rsidR="008C63B1" w:rsidRPr="008C63B1" w:rsidRDefault="008C63B1" w:rsidP="00AD2D64">
      <w:pPr>
        <w:rPr>
          <w:rFonts w:ascii="Times New Roman" w:eastAsia="標楷體" w:hAnsi="Times New Roman" w:cs="Times New Roman"/>
          <w:sz w:val="26"/>
          <w:szCs w:val="26"/>
        </w:rPr>
      </w:pPr>
    </w:p>
    <w:p w:rsidR="00795662" w:rsidRPr="008C63B1" w:rsidRDefault="00795662" w:rsidP="00AD2D64">
      <w:pPr>
        <w:rPr>
          <w:rFonts w:ascii="Times New Roman" w:eastAsia="標楷體" w:hAnsi="Times New Roman" w:cs="Times New Roman"/>
          <w:b/>
          <w:sz w:val="40"/>
          <w:szCs w:val="26"/>
        </w:rPr>
      </w:pPr>
      <w:r w:rsidRPr="008C63B1">
        <w:rPr>
          <w:rFonts w:ascii="Times New Roman" w:eastAsia="標楷體" w:hAnsi="Times New Roman" w:cs="Times New Roman"/>
          <w:b/>
          <w:sz w:val="40"/>
          <w:szCs w:val="26"/>
          <w:highlight w:val="yellow"/>
        </w:rPr>
        <w:t>生物科：</w:t>
      </w:r>
    </w:p>
    <w:p w:rsidR="008C63B1" w:rsidRPr="008C63B1" w:rsidRDefault="008C63B1" w:rsidP="008C63B1">
      <w:pPr>
        <w:rPr>
          <w:rStyle w:val="apple-style-span"/>
          <w:rFonts w:ascii="Times New Roman" w:eastAsia="標楷體" w:hAnsi="Times New Roman" w:cs="Times New Roman"/>
          <w:color w:val="000000"/>
          <w:szCs w:val="24"/>
          <w:u w:val="single"/>
          <w:shd w:val="clear" w:color="auto" w:fill="FFFFFF"/>
          <w:lang w:eastAsia="zh-HK"/>
        </w:rPr>
      </w:pPr>
      <w:proofErr w:type="gramStart"/>
      <w:r w:rsidRPr="008C63B1">
        <w:rPr>
          <w:rStyle w:val="apple-style-span"/>
          <w:rFonts w:ascii="Times New Roman" w:eastAsia="標楷體" w:hAnsi="Times New Roman" w:cs="Times New Roman"/>
          <w:color w:val="000000"/>
          <w:szCs w:val="24"/>
          <w:u w:val="single"/>
          <w:shd w:val="clear" w:color="auto" w:fill="FFFFFF"/>
        </w:rPr>
        <w:t xml:space="preserve">S5 </w:t>
      </w:r>
      <w:r w:rsidRPr="008C63B1">
        <w:rPr>
          <w:rStyle w:val="apple-style-span"/>
          <w:rFonts w:ascii="Times New Roman" w:eastAsia="標楷體" w:hAnsi="Times New Roman" w:cs="Times New Roman"/>
          <w:color w:val="000000"/>
          <w:szCs w:val="24"/>
          <w:u w:val="single"/>
          <w:shd w:val="clear" w:color="auto" w:fill="FFFFFF"/>
          <w:lang w:eastAsia="zh-HK"/>
        </w:rPr>
        <w:t xml:space="preserve"> </w:t>
      </w:r>
      <w:r w:rsidRPr="008C63B1">
        <w:rPr>
          <w:rStyle w:val="apple-style-span"/>
          <w:rFonts w:ascii="Times New Roman" w:eastAsia="標楷體" w:hAnsi="Times New Roman" w:cs="Times New Roman"/>
          <w:color w:val="000000"/>
          <w:szCs w:val="24"/>
          <w:u w:val="single"/>
          <w:shd w:val="clear" w:color="auto" w:fill="FFFFFF"/>
        </w:rPr>
        <w:t>BIOLOGY</w:t>
      </w:r>
      <w:proofErr w:type="gramEnd"/>
      <w:r w:rsidRPr="008C63B1">
        <w:rPr>
          <w:rStyle w:val="apple-style-span"/>
          <w:rFonts w:ascii="Times New Roman" w:eastAsia="標楷體" w:hAnsi="Times New Roman" w:cs="Times New Roman"/>
          <w:color w:val="000000"/>
          <w:szCs w:val="24"/>
          <w:u w:val="single"/>
          <w:shd w:val="clear" w:color="auto" w:fill="FFFFFF"/>
          <w:lang w:eastAsia="zh-HK"/>
        </w:rPr>
        <w:t xml:space="preserve"> (EMI Group)</w:t>
      </w:r>
    </w:p>
    <w:p w:rsidR="008C63B1" w:rsidRPr="008C63B1" w:rsidRDefault="008C63B1" w:rsidP="008C63B1">
      <w:pPr>
        <w:spacing w:line="276" w:lineRule="auto"/>
        <w:rPr>
          <w:rFonts w:ascii="Times New Roman" w:eastAsia="標楷體" w:hAnsi="Times New Roman" w:cs="Times New Roman"/>
          <w:szCs w:val="24"/>
          <w:lang w:eastAsia="zh-HK"/>
        </w:rPr>
      </w:pPr>
      <w:r w:rsidRPr="008C63B1">
        <w:rPr>
          <w:rFonts w:ascii="Times New Roman" w:eastAsia="標楷體" w:hAnsi="Times New Roman" w:cs="Times New Roman"/>
          <w:szCs w:val="24"/>
          <w:u w:val="single"/>
        </w:rPr>
        <w:t>Textbook</w:t>
      </w:r>
      <w:r w:rsidRPr="008C63B1">
        <w:rPr>
          <w:rFonts w:ascii="Times New Roman" w:eastAsia="標楷體" w:hAnsi="Times New Roman" w:cs="Times New Roman"/>
          <w:szCs w:val="24"/>
          <w:u w:val="single"/>
          <w:lang w:eastAsia="zh-HK"/>
        </w:rPr>
        <w:t xml:space="preserve">: Book </w:t>
      </w:r>
      <w:r w:rsidRPr="008C63B1">
        <w:rPr>
          <w:rFonts w:ascii="Times New Roman" w:eastAsia="標楷體" w:hAnsi="Times New Roman" w:cs="Times New Roman"/>
          <w:szCs w:val="24"/>
          <w:u w:val="single"/>
        </w:rPr>
        <w:t>3</w:t>
      </w:r>
    </w:p>
    <w:p w:rsidR="008C63B1" w:rsidRPr="008C63B1" w:rsidRDefault="008C63B1" w:rsidP="008C63B1">
      <w:pPr>
        <w:spacing w:line="276" w:lineRule="auto"/>
        <w:rPr>
          <w:rFonts w:ascii="Times New Roman" w:eastAsia="標楷體" w:hAnsi="Times New Roman" w:cs="Times New Roman"/>
          <w:szCs w:val="24"/>
          <w:lang w:eastAsia="zh-HK"/>
        </w:rPr>
      </w:pPr>
      <w:r w:rsidRPr="008C63B1">
        <w:rPr>
          <w:rFonts w:ascii="Times New Roman" w:eastAsia="標楷體" w:hAnsi="Times New Roman" w:cs="Times New Roman"/>
          <w:szCs w:val="24"/>
          <w:lang w:eastAsia="zh-HK"/>
        </w:rPr>
        <w:t>Chapter 19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ab/>
        <w:t>Biodiversity</w:t>
      </w:r>
    </w:p>
    <w:p w:rsidR="008C63B1" w:rsidRPr="008C63B1" w:rsidRDefault="008C63B1" w:rsidP="008C63B1">
      <w:pPr>
        <w:spacing w:line="276" w:lineRule="auto"/>
        <w:rPr>
          <w:rFonts w:ascii="Times New Roman" w:eastAsia="標楷體" w:hAnsi="Times New Roman" w:cs="Times New Roman"/>
          <w:szCs w:val="24"/>
          <w:lang w:eastAsia="zh-HK"/>
        </w:rPr>
      </w:pPr>
      <w:r w:rsidRPr="008C63B1">
        <w:rPr>
          <w:rFonts w:ascii="Times New Roman" w:eastAsia="標楷體" w:hAnsi="Times New Roman" w:cs="Times New Roman"/>
          <w:szCs w:val="24"/>
          <w:lang w:eastAsia="zh-HK"/>
        </w:rPr>
        <w:t xml:space="preserve">Chapter </w:t>
      </w:r>
      <w:r w:rsidRPr="008C63B1">
        <w:rPr>
          <w:rFonts w:ascii="Times New Roman" w:eastAsia="標楷體" w:hAnsi="Times New Roman" w:cs="Times New Roman"/>
          <w:szCs w:val="24"/>
        </w:rPr>
        <w:t>20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ab/>
        <w:t>Ecosystems</w:t>
      </w:r>
    </w:p>
    <w:p w:rsidR="008C63B1" w:rsidRPr="008C63B1" w:rsidRDefault="008C63B1" w:rsidP="008C63B1">
      <w:pPr>
        <w:spacing w:line="276" w:lineRule="auto"/>
        <w:rPr>
          <w:rFonts w:ascii="Times New Roman" w:eastAsia="標楷體" w:hAnsi="Times New Roman" w:cs="Times New Roman"/>
          <w:szCs w:val="24"/>
          <w:lang w:eastAsia="zh-HK"/>
        </w:rPr>
      </w:pPr>
      <w:r w:rsidRPr="008C63B1">
        <w:rPr>
          <w:rFonts w:ascii="Times New Roman" w:eastAsia="標楷體" w:hAnsi="Times New Roman" w:cs="Times New Roman"/>
          <w:szCs w:val="24"/>
          <w:lang w:eastAsia="zh-HK"/>
        </w:rPr>
        <w:t xml:space="preserve">Chapter </w:t>
      </w:r>
      <w:r w:rsidRPr="008C63B1">
        <w:rPr>
          <w:rFonts w:ascii="Times New Roman" w:eastAsia="標楷體" w:hAnsi="Times New Roman" w:cs="Times New Roman"/>
          <w:szCs w:val="24"/>
        </w:rPr>
        <w:t>21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ab/>
        <w:t>Photosynthesis</w:t>
      </w:r>
    </w:p>
    <w:p w:rsidR="008C63B1" w:rsidRPr="008C63B1" w:rsidRDefault="008C63B1" w:rsidP="008C63B1">
      <w:pPr>
        <w:spacing w:line="276" w:lineRule="auto"/>
        <w:rPr>
          <w:rFonts w:ascii="Times New Roman" w:eastAsia="標楷體" w:hAnsi="Times New Roman" w:cs="Times New Roman"/>
          <w:szCs w:val="24"/>
          <w:lang w:eastAsia="zh-HK"/>
        </w:rPr>
      </w:pPr>
      <w:r w:rsidRPr="008C63B1">
        <w:rPr>
          <w:rFonts w:ascii="Times New Roman" w:eastAsia="標楷體" w:hAnsi="Times New Roman" w:cs="Times New Roman"/>
          <w:szCs w:val="24"/>
          <w:lang w:eastAsia="zh-HK"/>
        </w:rPr>
        <w:t xml:space="preserve">Chapter </w:t>
      </w:r>
      <w:r w:rsidRPr="008C63B1">
        <w:rPr>
          <w:rFonts w:ascii="Times New Roman" w:eastAsia="標楷體" w:hAnsi="Times New Roman" w:cs="Times New Roman"/>
          <w:szCs w:val="24"/>
        </w:rPr>
        <w:t>22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ab/>
      </w:r>
      <w:r w:rsidRPr="008C63B1">
        <w:rPr>
          <w:rFonts w:ascii="Times New Roman" w:eastAsia="標楷體" w:hAnsi="Times New Roman" w:cs="Times New Roman"/>
          <w:szCs w:val="24"/>
        </w:rPr>
        <w:t>R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>espiration</w:t>
      </w:r>
    </w:p>
    <w:p w:rsidR="008C63B1" w:rsidRPr="008C63B1" w:rsidRDefault="008C63B1" w:rsidP="008C63B1">
      <w:pPr>
        <w:spacing w:line="276" w:lineRule="auto"/>
        <w:rPr>
          <w:rFonts w:ascii="Times New Roman" w:eastAsia="標楷體" w:hAnsi="Times New Roman" w:cs="Times New Roman"/>
          <w:szCs w:val="24"/>
          <w:lang w:eastAsia="zh-HK"/>
        </w:rPr>
      </w:pPr>
      <w:r w:rsidRPr="008C63B1">
        <w:rPr>
          <w:rFonts w:ascii="Times New Roman" w:eastAsia="標楷體" w:hAnsi="Times New Roman" w:cs="Times New Roman"/>
          <w:szCs w:val="24"/>
        </w:rPr>
        <w:t>Chapter 23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ab/>
        <w:t>Infectious diseases</w:t>
      </w:r>
    </w:p>
    <w:p w:rsidR="008C63B1" w:rsidRPr="008C63B1" w:rsidRDefault="008C63B1" w:rsidP="008C63B1">
      <w:pPr>
        <w:spacing w:line="276" w:lineRule="auto"/>
        <w:rPr>
          <w:rFonts w:ascii="Times New Roman" w:eastAsia="標楷體" w:hAnsi="Times New Roman" w:cs="Times New Roman"/>
          <w:szCs w:val="24"/>
          <w:lang w:eastAsia="zh-HK"/>
        </w:rPr>
      </w:pPr>
      <w:r w:rsidRPr="008C63B1">
        <w:rPr>
          <w:rFonts w:ascii="Times New Roman" w:eastAsia="標楷體" w:hAnsi="Times New Roman" w:cs="Times New Roman"/>
          <w:szCs w:val="24"/>
        </w:rPr>
        <w:t>Ch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>apter</w:t>
      </w:r>
      <w:r w:rsidRPr="008C63B1">
        <w:rPr>
          <w:rFonts w:ascii="Times New Roman" w:eastAsia="標楷體" w:hAnsi="Times New Roman" w:cs="Times New Roman"/>
          <w:szCs w:val="24"/>
        </w:rPr>
        <w:t xml:space="preserve"> 24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ab/>
      </w:r>
      <w:r w:rsidRPr="008C63B1">
        <w:rPr>
          <w:rFonts w:ascii="Times New Roman" w:eastAsia="標楷體" w:hAnsi="Times New Roman" w:cs="Times New Roman"/>
          <w:szCs w:val="24"/>
        </w:rPr>
        <w:t>Non-infectious diseases and disease prevention</w:t>
      </w:r>
    </w:p>
    <w:p w:rsidR="008C63B1" w:rsidRPr="008C63B1" w:rsidRDefault="008C63B1" w:rsidP="008C63B1">
      <w:pPr>
        <w:spacing w:line="276" w:lineRule="auto"/>
        <w:rPr>
          <w:rFonts w:ascii="Times New Roman" w:eastAsia="標楷體" w:hAnsi="Times New Roman" w:cs="Times New Roman"/>
          <w:szCs w:val="24"/>
          <w:lang w:eastAsia="zh-HK"/>
        </w:rPr>
      </w:pPr>
      <w:r w:rsidRPr="008C63B1">
        <w:rPr>
          <w:rFonts w:ascii="Times New Roman" w:eastAsia="標楷體" w:hAnsi="Times New Roman" w:cs="Times New Roman"/>
          <w:szCs w:val="24"/>
        </w:rPr>
        <w:t>Ch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>apter</w:t>
      </w:r>
      <w:r w:rsidRPr="008C63B1">
        <w:rPr>
          <w:rFonts w:ascii="Times New Roman" w:eastAsia="標楷體" w:hAnsi="Times New Roman" w:cs="Times New Roman"/>
          <w:szCs w:val="24"/>
        </w:rPr>
        <w:t xml:space="preserve"> 25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ab/>
        <w:t xml:space="preserve">Body </w:t>
      </w:r>
      <w:proofErr w:type="spellStart"/>
      <w:r w:rsidRPr="008C63B1">
        <w:rPr>
          <w:rFonts w:ascii="Times New Roman" w:eastAsia="標楷體" w:hAnsi="Times New Roman" w:cs="Times New Roman"/>
          <w:szCs w:val="24"/>
          <w:lang w:eastAsia="zh-HK"/>
        </w:rPr>
        <w:t>defence</w:t>
      </w:r>
      <w:proofErr w:type="spellEnd"/>
      <w:r w:rsidRPr="008C63B1">
        <w:rPr>
          <w:rFonts w:ascii="Times New Roman" w:eastAsia="標楷體" w:hAnsi="Times New Roman" w:cs="Times New Roman"/>
          <w:szCs w:val="24"/>
          <w:lang w:eastAsia="zh-HK"/>
        </w:rPr>
        <w:t xml:space="preserve"> mechanisms</w:t>
      </w:r>
    </w:p>
    <w:p w:rsidR="008C63B1" w:rsidRPr="008C63B1" w:rsidRDefault="008C63B1" w:rsidP="008C63B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8C63B1">
        <w:rPr>
          <w:rFonts w:ascii="Times New Roman" w:eastAsia="標楷體" w:hAnsi="Times New Roman" w:cs="Times New Roman"/>
          <w:szCs w:val="24"/>
          <w:u w:val="single"/>
        </w:rPr>
        <w:t>Uniform Test paper format</w:t>
      </w:r>
      <w:r w:rsidRPr="008C63B1">
        <w:rPr>
          <w:rFonts w:ascii="Times New Roman" w:eastAsia="標楷體" w:hAnsi="Times New Roman" w:cs="Times New Roman"/>
          <w:szCs w:val="24"/>
        </w:rPr>
        <w:t>:</w:t>
      </w:r>
    </w:p>
    <w:p w:rsidR="008C63B1" w:rsidRPr="008C63B1" w:rsidRDefault="008C63B1" w:rsidP="008C63B1">
      <w:pPr>
        <w:tabs>
          <w:tab w:val="left" w:pos="1572"/>
        </w:tabs>
        <w:spacing w:line="276" w:lineRule="auto"/>
        <w:jc w:val="both"/>
        <w:rPr>
          <w:rFonts w:ascii="Times New Roman" w:eastAsia="標楷體" w:hAnsi="Times New Roman" w:cs="Times New Roman"/>
          <w:szCs w:val="24"/>
        </w:rPr>
      </w:pPr>
      <w:r w:rsidRPr="008C63B1">
        <w:rPr>
          <w:rFonts w:ascii="Times New Roman" w:eastAsia="標楷體" w:hAnsi="Times New Roman" w:cs="Times New Roman"/>
          <w:szCs w:val="24"/>
        </w:rPr>
        <w:t xml:space="preserve">Duration: 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ab/>
      </w:r>
      <w:r w:rsidRPr="008C63B1">
        <w:rPr>
          <w:rFonts w:ascii="Times New Roman" w:eastAsia="標楷體" w:hAnsi="Times New Roman" w:cs="Times New Roman"/>
          <w:szCs w:val="24"/>
        </w:rPr>
        <w:t>1 hour 30 minutes</w:t>
      </w:r>
    </w:p>
    <w:p w:rsidR="008C63B1" w:rsidRPr="008C63B1" w:rsidRDefault="008C63B1" w:rsidP="008C63B1">
      <w:pPr>
        <w:tabs>
          <w:tab w:val="left" w:pos="1572"/>
        </w:tabs>
        <w:spacing w:line="276" w:lineRule="auto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8C63B1">
        <w:rPr>
          <w:rFonts w:ascii="Times New Roman" w:eastAsia="標楷體" w:hAnsi="Times New Roman" w:cs="Times New Roman"/>
          <w:szCs w:val="24"/>
        </w:rPr>
        <w:t xml:space="preserve">Section A: 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ab/>
      </w:r>
      <w:r w:rsidRPr="008C63B1">
        <w:rPr>
          <w:rFonts w:ascii="Times New Roman" w:eastAsia="標楷體" w:hAnsi="Times New Roman" w:cs="Times New Roman"/>
          <w:szCs w:val="24"/>
        </w:rPr>
        <w:t>Multiple Choice Questions (20 marks)</w:t>
      </w:r>
    </w:p>
    <w:p w:rsidR="008C63B1" w:rsidRPr="008C63B1" w:rsidRDefault="008C63B1" w:rsidP="008C63B1">
      <w:pPr>
        <w:tabs>
          <w:tab w:val="left" w:pos="1572"/>
        </w:tabs>
        <w:spacing w:line="276" w:lineRule="auto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8C63B1">
        <w:rPr>
          <w:rFonts w:ascii="Times New Roman" w:eastAsia="標楷體" w:hAnsi="Times New Roman" w:cs="Times New Roman"/>
          <w:szCs w:val="24"/>
        </w:rPr>
        <w:t xml:space="preserve">Section B: </w:t>
      </w:r>
      <w:r w:rsidRPr="008C63B1">
        <w:rPr>
          <w:rFonts w:ascii="Times New Roman" w:eastAsia="標楷體" w:hAnsi="Times New Roman" w:cs="Times New Roman"/>
          <w:szCs w:val="24"/>
          <w:lang w:eastAsia="zh-HK"/>
        </w:rPr>
        <w:tab/>
      </w:r>
      <w:r w:rsidRPr="008C63B1">
        <w:rPr>
          <w:rFonts w:ascii="Times New Roman" w:eastAsia="標楷體" w:hAnsi="Times New Roman" w:cs="Times New Roman"/>
          <w:szCs w:val="24"/>
        </w:rPr>
        <w:t>Conventional Questions (50 marks)</w:t>
      </w:r>
    </w:p>
    <w:p w:rsidR="008C63B1" w:rsidRPr="008C63B1" w:rsidRDefault="008C63B1" w:rsidP="008C63B1">
      <w:pPr>
        <w:spacing w:line="276" w:lineRule="auto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795662" w:rsidRPr="008C63B1" w:rsidRDefault="008C63B1" w:rsidP="008C63B1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8C63B1">
        <w:rPr>
          <w:rFonts w:ascii="Times New Roman" w:eastAsia="標楷體" w:hAnsi="Times New Roman" w:cs="Times New Roman"/>
          <w:szCs w:val="24"/>
        </w:rPr>
        <w:t>TOTAL = 70 marks</w:t>
      </w:r>
    </w:p>
    <w:p w:rsidR="008C63B1" w:rsidRPr="008C63B1" w:rsidRDefault="008C63B1" w:rsidP="00AD2D64">
      <w:pPr>
        <w:rPr>
          <w:rFonts w:ascii="Times New Roman" w:eastAsia="標楷體" w:hAnsi="Times New Roman" w:cs="Times New Roman"/>
          <w:sz w:val="26"/>
          <w:szCs w:val="26"/>
        </w:rPr>
      </w:pPr>
    </w:p>
    <w:p w:rsidR="00795662" w:rsidRPr="008C63B1" w:rsidRDefault="00795662" w:rsidP="00AD2D64">
      <w:pPr>
        <w:rPr>
          <w:rFonts w:ascii="Times New Roman" w:eastAsia="標楷體" w:hAnsi="Times New Roman" w:cs="Times New Roman"/>
          <w:b/>
          <w:sz w:val="40"/>
          <w:szCs w:val="26"/>
        </w:rPr>
      </w:pPr>
      <w:r w:rsidRPr="008C63B1">
        <w:rPr>
          <w:rFonts w:ascii="Times New Roman" w:eastAsia="標楷體" w:hAnsi="Times New Roman" w:cs="Times New Roman"/>
          <w:b/>
          <w:sz w:val="40"/>
          <w:szCs w:val="26"/>
          <w:highlight w:val="yellow"/>
        </w:rPr>
        <w:t>經濟科：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2216"/>
        <w:gridCol w:w="2756"/>
      </w:tblGrid>
      <w:tr w:rsidR="008C63B1" w:rsidRPr="008C63B1" w:rsidTr="004E3207">
        <w:trPr>
          <w:jc w:val="center"/>
        </w:trPr>
        <w:tc>
          <w:tcPr>
            <w:tcW w:w="95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課本</w:t>
            </w:r>
          </w:p>
        </w:tc>
        <w:tc>
          <w:tcPr>
            <w:tcW w:w="275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課題</w:t>
            </w:r>
          </w:p>
        </w:tc>
      </w:tr>
      <w:tr w:rsidR="008C63B1" w:rsidRPr="008C63B1" w:rsidTr="004E3207">
        <w:trPr>
          <w:jc w:val="center"/>
        </w:trPr>
        <w:tc>
          <w:tcPr>
            <w:tcW w:w="95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中五級</w:t>
            </w:r>
          </w:p>
        </w:tc>
        <w:tc>
          <w:tcPr>
            <w:tcW w:w="221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  <w:lang w:eastAsia="zh-HK"/>
              </w:rPr>
              <w:t>新簡明經濟學</w:t>
            </w:r>
            <w:r w:rsidRPr="008C63B1">
              <w:rPr>
                <w:rFonts w:ascii="Times New Roman" w:eastAsia="標楷體" w:hAnsi="Times New Roman" w:cs="Times New Roman"/>
              </w:rPr>
              <w:t xml:space="preserve"> 5</w:t>
            </w:r>
            <w:r w:rsidRPr="008C63B1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756" w:type="dxa"/>
          </w:tcPr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貨幣及銀行系統</w:t>
            </w:r>
          </w:p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</w:rPr>
              <w:t>貨幣創造</w:t>
            </w:r>
          </w:p>
          <w:p w:rsidR="008C63B1" w:rsidRPr="008C63B1" w:rsidRDefault="008C63B1" w:rsidP="004E3207">
            <w:pPr>
              <w:rPr>
                <w:rFonts w:ascii="Times New Roman" w:eastAsia="標楷體" w:hAnsi="Times New Roman" w:cs="Times New Roman"/>
              </w:rPr>
            </w:pPr>
            <w:r w:rsidRPr="008C63B1">
              <w:rPr>
                <w:rFonts w:ascii="Times New Roman" w:eastAsia="標楷體" w:hAnsi="Times New Roman" w:cs="Times New Roman"/>
                <w:lang w:eastAsia="zh-HK"/>
              </w:rPr>
              <w:t>貨幣市場及貨幣政策</w:t>
            </w:r>
          </w:p>
        </w:tc>
      </w:tr>
    </w:tbl>
    <w:p w:rsidR="00126FD9" w:rsidRPr="008C63B1" w:rsidRDefault="00126FD9" w:rsidP="00AD2D64">
      <w:pPr>
        <w:rPr>
          <w:rFonts w:ascii="Times New Roman" w:eastAsia="標楷體" w:hAnsi="Times New Roman" w:cs="Times New Roman"/>
          <w:b/>
          <w:sz w:val="40"/>
          <w:szCs w:val="26"/>
          <w:highlight w:val="yellow"/>
        </w:rPr>
      </w:pPr>
    </w:p>
    <w:p w:rsidR="00795662" w:rsidRPr="008C63B1" w:rsidRDefault="00795662" w:rsidP="00AD2D64">
      <w:pPr>
        <w:rPr>
          <w:rFonts w:ascii="Times New Roman" w:eastAsia="標楷體" w:hAnsi="Times New Roman" w:cs="Times New Roman"/>
          <w:b/>
          <w:sz w:val="40"/>
          <w:szCs w:val="26"/>
        </w:rPr>
      </w:pPr>
      <w:r w:rsidRPr="008C63B1">
        <w:rPr>
          <w:rFonts w:ascii="Times New Roman" w:eastAsia="標楷體" w:hAnsi="Times New Roman" w:cs="Times New Roman"/>
          <w:b/>
          <w:sz w:val="40"/>
          <w:szCs w:val="26"/>
          <w:highlight w:val="yellow"/>
        </w:rPr>
        <w:lastRenderedPageBreak/>
        <w:t>企業、會計與財務概論科：</w:t>
      </w:r>
    </w:p>
    <w:p w:rsidR="008C63B1" w:rsidRPr="008C63B1" w:rsidRDefault="008C63B1" w:rsidP="008C63B1">
      <w:pPr>
        <w:rPr>
          <w:rFonts w:ascii="Times New Roman" w:eastAsia="標楷體" w:hAnsi="Times New Roman" w:cs="Times New Roman"/>
          <w:szCs w:val="24"/>
        </w:rPr>
      </w:pP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 xml:space="preserve">1. </w:t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合夥的財務報表</w:t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br/>
        <w:t xml:space="preserve">2. </w:t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合夥商譽</w:t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br/>
        <w:t xml:space="preserve">3. </w:t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合夥重估</w:t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br/>
        <w:t xml:space="preserve">4. </w:t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合夥解散</w:t>
      </w:r>
    </w:p>
    <w:p w:rsidR="00795662" w:rsidRPr="008C63B1" w:rsidRDefault="00795662" w:rsidP="00AD2D64">
      <w:pPr>
        <w:rPr>
          <w:rFonts w:ascii="Times New Roman" w:eastAsia="標楷體" w:hAnsi="Times New Roman" w:cs="Times New Roman"/>
          <w:szCs w:val="24"/>
        </w:rPr>
      </w:pPr>
    </w:p>
    <w:p w:rsidR="00795662" w:rsidRPr="008C63B1" w:rsidRDefault="00795662" w:rsidP="00AD2D64">
      <w:pPr>
        <w:rPr>
          <w:rFonts w:ascii="Times New Roman" w:eastAsia="標楷體" w:hAnsi="Times New Roman" w:cs="Times New Roman"/>
          <w:b/>
          <w:color w:val="000000"/>
          <w:sz w:val="56"/>
          <w:szCs w:val="24"/>
          <w:shd w:val="clear" w:color="auto" w:fill="FFFFFF"/>
        </w:rPr>
      </w:pPr>
      <w:r w:rsidRPr="008C63B1"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  <w:t>物理科：</w:t>
      </w:r>
    </w:p>
    <w:p w:rsidR="008C63B1" w:rsidRPr="008C63B1" w:rsidRDefault="008C63B1" w:rsidP="008C63B1">
      <w:pPr>
        <w:rPr>
          <w:rFonts w:ascii="Times New Roman" w:eastAsia="標楷體" w:hAnsi="Times New Roman" w:cs="Times New Roman"/>
          <w:szCs w:val="24"/>
        </w:rPr>
      </w:pP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Electricity and Magnetism</w:t>
      </w:r>
      <w:r w:rsidRPr="008C63B1">
        <w:rPr>
          <w:rFonts w:ascii="Times New Roman" w:eastAsia="標楷體" w:hAnsi="Times New Roman" w:cs="Times New Roman"/>
          <w:color w:val="000000"/>
          <w:szCs w:val="24"/>
        </w:rPr>
        <w:br/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Electrostatics</w:t>
      </w:r>
      <w:r w:rsidRPr="008C63B1">
        <w:rPr>
          <w:rFonts w:ascii="Times New Roman" w:eastAsia="標楷體" w:hAnsi="Times New Roman" w:cs="Times New Roman"/>
          <w:color w:val="000000"/>
          <w:szCs w:val="24"/>
        </w:rPr>
        <w:br/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Circuit and power</w:t>
      </w:r>
      <w:r w:rsidRPr="008C63B1">
        <w:rPr>
          <w:rFonts w:ascii="Times New Roman" w:eastAsia="標楷體" w:hAnsi="Times New Roman" w:cs="Times New Roman"/>
          <w:color w:val="000000"/>
          <w:szCs w:val="24"/>
        </w:rPr>
        <w:br/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AC and Domestic Electricity</w:t>
      </w:r>
      <w:r w:rsidRPr="008C63B1">
        <w:rPr>
          <w:rFonts w:ascii="Times New Roman" w:eastAsia="標楷體" w:hAnsi="Times New Roman" w:cs="Times New Roman"/>
          <w:color w:val="000000"/>
          <w:szCs w:val="24"/>
        </w:rPr>
        <w:br/>
      </w:r>
      <w:r w:rsidRPr="008C63B1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Electromagnetism</w:t>
      </w:r>
    </w:p>
    <w:p w:rsidR="00795662" w:rsidRPr="008C63B1" w:rsidRDefault="00795662" w:rsidP="00795662">
      <w:pPr>
        <w:rPr>
          <w:rFonts w:ascii="Times New Roman" w:eastAsia="標楷體" w:hAnsi="Times New Roman" w:cs="Times New Roman"/>
          <w:szCs w:val="24"/>
        </w:rPr>
      </w:pPr>
    </w:p>
    <w:p w:rsidR="00795662" w:rsidRPr="00E90916" w:rsidRDefault="00E90916" w:rsidP="00795662">
      <w:pPr>
        <w:rPr>
          <w:rFonts w:ascii="Times New Roman" w:eastAsia="標楷體" w:hAnsi="Times New Roman" w:cs="Times New Roman"/>
          <w:b/>
          <w:sz w:val="40"/>
          <w:szCs w:val="26"/>
        </w:rPr>
      </w:pPr>
      <w:r w:rsidRPr="00E90916">
        <w:rPr>
          <w:rFonts w:ascii="Times New Roman" w:eastAsia="標楷體" w:hAnsi="Times New Roman" w:cs="Times New Roman" w:hint="eastAsia"/>
          <w:b/>
          <w:sz w:val="40"/>
          <w:szCs w:val="26"/>
          <w:highlight w:val="yellow"/>
        </w:rPr>
        <w:t>資訊及通訊科技科：</w:t>
      </w:r>
    </w:p>
    <w:p w:rsidR="00E90916" w:rsidRDefault="00E90916" w:rsidP="00795662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E90916">
        <w:rPr>
          <w:rFonts w:ascii="Times New Roman" w:hAnsi="Times New Roman" w:cs="Times New Roman"/>
          <w:color w:val="000000"/>
          <w:szCs w:val="24"/>
          <w:shd w:val="clear" w:color="auto" w:fill="FFFFFF"/>
        </w:rPr>
        <w:t>Book2 Ch.14, 15&amp; 19</w:t>
      </w:r>
    </w:p>
    <w:p w:rsidR="00994955" w:rsidRDefault="00994955" w:rsidP="00795662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8C4FD5" w:rsidRDefault="008C4FD5" w:rsidP="00795662">
      <w:pPr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/>
          <w:color w:val="000000"/>
          <w:sz w:val="40"/>
          <w:szCs w:val="24"/>
          <w:highlight w:val="yellow"/>
          <w:shd w:val="clear" w:color="auto" w:fill="FFFFFF"/>
        </w:rPr>
        <w:t>化學科：</w:t>
      </w:r>
    </w:p>
    <w:p w:rsidR="008C4FD5" w:rsidRPr="005F5F25" w:rsidRDefault="008C4FD5" w:rsidP="00795662">
      <w:pPr>
        <w:rPr>
          <w:rFonts w:ascii="Times New Roman" w:eastAsia="標楷體" w:hAnsi="Times New Roman" w:cs="Times New Roman"/>
          <w:b/>
          <w:color w:val="000000"/>
          <w:szCs w:val="24"/>
          <w:highlight w:val="yellow"/>
          <w:shd w:val="clear" w:color="auto" w:fill="FFFFFF"/>
        </w:rPr>
      </w:pPr>
      <w:r w:rsidRPr="008C4FD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英文班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：</w:t>
      </w:r>
      <w:r w:rsidRPr="008C4FD5"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  <w:t>BOOK 2A, 2B &amp; 2C</w:t>
      </w:r>
    </w:p>
    <w:p w:rsidR="008C4FD5" w:rsidRPr="008C4FD5" w:rsidRDefault="008C4FD5" w:rsidP="00795662">
      <w:pPr>
        <w:rPr>
          <w:rFonts w:ascii="Times New Roman" w:eastAsia="標楷體" w:hAnsi="Times New Roman" w:cs="Times New Roman"/>
          <w:b/>
          <w:color w:val="000000"/>
          <w:szCs w:val="24"/>
          <w:highlight w:val="yellow"/>
          <w:shd w:val="clear" w:color="auto" w:fill="FFFFFF"/>
        </w:rPr>
      </w:pPr>
    </w:p>
    <w:p w:rsidR="00994955" w:rsidRPr="00994955" w:rsidRDefault="00994955" w:rsidP="00795662">
      <w:pPr>
        <w:rPr>
          <w:rFonts w:ascii="Times New Roman" w:eastAsia="標楷體" w:hAnsi="Times New Roman" w:cs="Times New Roman"/>
          <w:b/>
          <w:color w:val="000000"/>
          <w:sz w:val="40"/>
          <w:szCs w:val="24"/>
          <w:shd w:val="clear" w:color="auto" w:fill="FFFFFF"/>
        </w:rPr>
      </w:pPr>
      <w:r w:rsidRPr="00994955">
        <w:rPr>
          <w:rFonts w:ascii="Times New Roman" w:eastAsia="標楷體" w:hAnsi="Times New Roman" w:cs="Times New Roman"/>
          <w:b/>
          <w:color w:val="000000"/>
          <w:sz w:val="40"/>
          <w:szCs w:val="24"/>
          <w:highlight w:val="yellow"/>
          <w:shd w:val="clear" w:color="auto" w:fill="FFFFFF"/>
        </w:rPr>
        <w:t>倫理與宗教科：</w:t>
      </w:r>
    </w:p>
    <w:p w:rsidR="00994955" w:rsidRPr="00994955" w:rsidRDefault="00994955" w:rsidP="00994955">
      <w:pPr>
        <w:pStyle w:val="a9"/>
        <w:numPr>
          <w:ilvl w:val="0"/>
          <w:numId w:val="20"/>
        </w:numPr>
        <w:rPr>
          <w:rFonts w:eastAsia="標楷體"/>
          <w:color w:val="000000"/>
          <w:shd w:val="clear" w:color="auto" w:fill="FFFFFF"/>
        </w:rPr>
      </w:pPr>
      <w:r w:rsidRPr="00994955">
        <w:rPr>
          <w:rFonts w:eastAsia="標楷體"/>
          <w:color w:val="000000"/>
          <w:shd w:val="clear" w:color="auto" w:fill="FFFFFF"/>
        </w:rPr>
        <w:t>規範倫理學</w:t>
      </w:r>
    </w:p>
    <w:p w:rsidR="00994955" w:rsidRPr="00994955" w:rsidRDefault="00994955" w:rsidP="00994955">
      <w:pPr>
        <w:pStyle w:val="a9"/>
        <w:numPr>
          <w:ilvl w:val="0"/>
          <w:numId w:val="20"/>
        </w:numPr>
        <w:rPr>
          <w:rFonts w:eastAsia="標楷體"/>
          <w:color w:val="000000"/>
          <w:shd w:val="clear" w:color="auto" w:fill="FFFFFF"/>
        </w:rPr>
      </w:pPr>
      <w:r w:rsidRPr="00994955">
        <w:rPr>
          <w:rFonts w:eastAsia="標楷體"/>
          <w:color w:val="000000"/>
          <w:shd w:val="clear" w:color="auto" w:fill="FFFFFF"/>
        </w:rPr>
        <w:t>社會議題：</w:t>
      </w:r>
    </w:p>
    <w:p w:rsidR="00994955" w:rsidRPr="00994955" w:rsidRDefault="00994955" w:rsidP="00994955">
      <w:pPr>
        <w:pStyle w:val="a9"/>
        <w:numPr>
          <w:ilvl w:val="1"/>
          <w:numId w:val="20"/>
        </w:numPr>
        <w:rPr>
          <w:rFonts w:eastAsia="標楷體"/>
          <w:color w:val="000000"/>
          <w:shd w:val="clear" w:color="auto" w:fill="FFFFFF"/>
        </w:rPr>
      </w:pPr>
      <w:r w:rsidRPr="00994955">
        <w:rPr>
          <w:rFonts w:eastAsia="標楷體"/>
          <w:color w:val="000000"/>
          <w:shd w:val="clear" w:color="auto" w:fill="FFFFFF"/>
        </w:rPr>
        <w:t>同性戀</w:t>
      </w:r>
    </w:p>
    <w:p w:rsidR="00994955" w:rsidRPr="00994955" w:rsidRDefault="00994955" w:rsidP="00994955">
      <w:pPr>
        <w:pStyle w:val="a9"/>
        <w:numPr>
          <w:ilvl w:val="1"/>
          <w:numId w:val="20"/>
        </w:numPr>
        <w:rPr>
          <w:rFonts w:eastAsia="標楷體"/>
          <w:color w:val="000000"/>
          <w:shd w:val="clear" w:color="auto" w:fill="FFFFFF"/>
        </w:rPr>
      </w:pPr>
      <w:r w:rsidRPr="00994955">
        <w:rPr>
          <w:rFonts w:eastAsia="標楷體"/>
          <w:color w:val="000000"/>
          <w:shd w:val="clear" w:color="auto" w:fill="FFFFFF"/>
        </w:rPr>
        <w:t>人工受孕</w:t>
      </w:r>
    </w:p>
    <w:p w:rsidR="00994955" w:rsidRPr="00994955" w:rsidRDefault="00994955" w:rsidP="00994955">
      <w:pPr>
        <w:pStyle w:val="a9"/>
        <w:numPr>
          <w:ilvl w:val="1"/>
          <w:numId w:val="20"/>
        </w:numPr>
        <w:rPr>
          <w:rFonts w:eastAsia="標楷體"/>
          <w:color w:val="000000"/>
          <w:shd w:val="clear" w:color="auto" w:fill="FFFFFF"/>
        </w:rPr>
      </w:pPr>
      <w:r w:rsidRPr="00994955">
        <w:rPr>
          <w:rFonts w:eastAsia="標楷體"/>
          <w:color w:val="000000"/>
          <w:shd w:val="clear" w:color="auto" w:fill="FFFFFF"/>
        </w:rPr>
        <w:t>複製人</w:t>
      </w:r>
    </w:p>
    <w:p w:rsidR="00994955" w:rsidRPr="00994955" w:rsidRDefault="00994955" w:rsidP="00994955">
      <w:pPr>
        <w:pStyle w:val="a9"/>
        <w:numPr>
          <w:ilvl w:val="0"/>
          <w:numId w:val="20"/>
        </w:numPr>
        <w:rPr>
          <w:rFonts w:eastAsia="標楷體"/>
          <w:color w:val="000000"/>
          <w:shd w:val="clear" w:color="auto" w:fill="FFFFFF"/>
        </w:rPr>
      </w:pPr>
      <w:r w:rsidRPr="00994955">
        <w:rPr>
          <w:rFonts w:eastAsia="標楷體"/>
          <w:color w:val="000000"/>
          <w:shd w:val="clear" w:color="auto" w:fill="FFFFFF"/>
        </w:rPr>
        <w:t>宗教傳統：</w:t>
      </w:r>
    </w:p>
    <w:p w:rsidR="00994955" w:rsidRPr="00994955" w:rsidRDefault="00994955" w:rsidP="00994955">
      <w:pPr>
        <w:pStyle w:val="a9"/>
        <w:numPr>
          <w:ilvl w:val="1"/>
          <w:numId w:val="20"/>
        </w:numPr>
        <w:rPr>
          <w:rFonts w:eastAsia="標楷體"/>
          <w:color w:val="000000"/>
          <w:shd w:val="clear" w:color="auto" w:fill="FFFFFF"/>
        </w:rPr>
      </w:pPr>
      <w:r w:rsidRPr="00994955">
        <w:rPr>
          <w:rFonts w:eastAsia="標楷體"/>
          <w:color w:val="000000"/>
          <w:shd w:val="clear" w:color="auto" w:fill="FFFFFF"/>
        </w:rPr>
        <w:t>舊約</w:t>
      </w:r>
    </w:p>
    <w:p w:rsidR="00994955" w:rsidRPr="00994955" w:rsidRDefault="00994955" w:rsidP="00994955">
      <w:pPr>
        <w:pStyle w:val="a9"/>
        <w:numPr>
          <w:ilvl w:val="1"/>
          <w:numId w:val="20"/>
        </w:numPr>
        <w:rPr>
          <w:rFonts w:eastAsia="標楷體"/>
          <w:color w:val="000000"/>
          <w:shd w:val="clear" w:color="auto" w:fill="FFFFFF"/>
        </w:rPr>
      </w:pPr>
      <w:r w:rsidRPr="00994955">
        <w:rPr>
          <w:rFonts w:eastAsia="標楷體"/>
          <w:color w:val="000000"/>
          <w:shd w:val="clear" w:color="auto" w:fill="FFFFFF"/>
        </w:rPr>
        <w:t>奇蹟</w:t>
      </w:r>
    </w:p>
    <w:p w:rsidR="00994955" w:rsidRDefault="00994955" w:rsidP="00994955">
      <w:pPr>
        <w:pStyle w:val="a9"/>
        <w:numPr>
          <w:ilvl w:val="1"/>
          <w:numId w:val="20"/>
        </w:numPr>
        <w:rPr>
          <w:rFonts w:eastAsia="標楷體" w:hint="eastAsia"/>
          <w:color w:val="000000"/>
          <w:shd w:val="clear" w:color="auto" w:fill="FFFFFF"/>
        </w:rPr>
      </w:pPr>
      <w:r w:rsidRPr="00994955">
        <w:rPr>
          <w:rFonts w:eastAsia="標楷體"/>
          <w:color w:val="000000"/>
          <w:shd w:val="clear" w:color="auto" w:fill="FFFFFF"/>
        </w:rPr>
        <w:t>耶穌苦難</w:t>
      </w:r>
    </w:p>
    <w:sectPr w:rsidR="0099495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27" w:rsidRDefault="00CF4F27" w:rsidP="00CF4F27">
      <w:r>
        <w:separator/>
      </w:r>
    </w:p>
  </w:endnote>
  <w:endnote w:type="continuationSeparator" w:id="0">
    <w:p w:rsidR="00CF4F27" w:rsidRDefault="00CF4F27" w:rsidP="00C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27" w:rsidRDefault="00CF4F27" w:rsidP="00CF4F27">
      <w:r>
        <w:separator/>
      </w:r>
    </w:p>
  </w:footnote>
  <w:footnote w:type="continuationSeparator" w:id="0">
    <w:p w:rsidR="00CF4F27" w:rsidRDefault="00CF4F27" w:rsidP="00CF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27" w:rsidRDefault="00CF4F27">
    <w:pPr>
      <w:pStyle w:val="a3"/>
    </w:pPr>
    <w:r>
      <w:rPr>
        <w:rFonts w:hint="eastAsia"/>
      </w:rPr>
      <w:t>2017-2018</w:t>
    </w:r>
    <w:r w:rsidR="006B31EA">
      <w:rPr>
        <w:rFonts w:hint="eastAsia"/>
      </w:rPr>
      <w:t>年度中</w:t>
    </w:r>
    <w:r w:rsidR="00127F01">
      <w:rPr>
        <w:rFonts w:hint="eastAsia"/>
      </w:rPr>
      <w:t>五</w:t>
    </w:r>
    <w:r>
      <w:rPr>
        <w:rFonts w:hint="eastAsia"/>
      </w:rPr>
      <w:t>級統一測驗範圍</w:t>
    </w:r>
  </w:p>
  <w:p w:rsidR="00CF4F27" w:rsidRDefault="00CF4F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680"/>
    <w:multiLevelType w:val="hybridMultilevel"/>
    <w:tmpl w:val="C7DE4A78"/>
    <w:lvl w:ilvl="0" w:tplc="DF3EF96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48B6"/>
    <w:multiLevelType w:val="hybridMultilevel"/>
    <w:tmpl w:val="21F28858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A3A75"/>
    <w:multiLevelType w:val="hybridMultilevel"/>
    <w:tmpl w:val="78D037B0"/>
    <w:lvl w:ilvl="0" w:tplc="0B04FC3E">
      <w:start w:val="1"/>
      <w:numFmt w:val="taiwaneseCountingThousand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E406E"/>
    <w:multiLevelType w:val="hybridMultilevel"/>
    <w:tmpl w:val="A3B4D07C"/>
    <w:lvl w:ilvl="0" w:tplc="A6F81DB8">
      <w:start w:val="1"/>
      <w:numFmt w:val="decimal"/>
      <w:lvlText w:val="%1."/>
      <w:lvlJc w:val="left"/>
      <w:pPr>
        <w:ind w:left="360" w:hanging="360"/>
      </w:pPr>
      <w:rPr>
        <w:rFonts w:eastAsia="新細明體" w:hAnsi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C43589"/>
    <w:multiLevelType w:val="hybridMultilevel"/>
    <w:tmpl w:val="FE7CA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76A0C2">
      <w:start w:val="2013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D45450"/>
    <w:multiLevelType w:val="hybridMultilevel"/>
    <w:tmpl w:val="72687B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F3A3902">
      <w:start w:val="2"/>
      <w:numFmt w:val="decimal"/>
      <w:lvlText w:val="（%2）"/>
      <w:lvlJc w:val="left"/>
      <w:pPr>
        <w:ind w:left="1200" w:hanging="720"/>
      </w:pPr>
      <w:rPr>
        <w:rFonts w:eastAsia="SimSu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152132"/>
    <w:multiLevelType w:val="hybridMultilevel"/>
    <w:tmpl w:val="5B2E84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7911ACE"/>
    <w:multiLevelType w:val="hybridMultilevel"/>
    <w:tmpl w:val="DA4C2E2A"/>
    <w:lvl w:ilvl="0" w:tplc="4D0C30A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0B6D67"/>
    <w:multiLevelType w:val="hybridMultilevel"/>
    <w:tmpl w:val="90569F06"/>
    <w:lvl w:ilvl="0" w:tplc="E2A6BC0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9">
    <w:nsid w:val="395A737A"/>
    <w:multiLevelType w:val="hybridMultilevel"/>
    <w:tmpl w:val="876220D8"/>
    <w:lvl w:ilvl="0" w:tplc="A51A4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F51E9E"/>
    <w:multiLevelType w:val="hybridMultilevel"/>
    <w:tmpl w:val="9202BF42"/>
    <w:lvl w:ilvl="0" w:tplc="BB3C5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E02FDA"/>
    <w:multiLevelType w:val="hybridMultilevel"/>
    <w:tmpl w:val="E6D61E96"/>
    <w:lvl w:ilvl="0" w:tplc="29423A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05E0AB1"/>
    <w:multiLevelType w:val="hybridMultilevel"/>
    <w:tmpl w:val="BD2CBD70"/>
    <w:lvl w:ilvl="0" w:tplc="856E6F5C">
      <w:start w:val="1"/>
      <w:numFmt w:val="decimalEnclosedCircle"/>
      <w:lvlText w:val="%1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A68D8"/>
    <w:multiLevelType w:val="hybridMultilevel"/>
    <w:tmpl w:val="015A5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DB7E53"/>
    <w:multiLevelType w:val="hybridMultilevel"/>
    <w:tmpl w:val="09428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A76661"/>
    <w:multiLevelType w:val="hybridMultilevel"/>
    <w:tmpl w:val="2C96C8E2"/>
    <w:lvl w:ilvl="0" w:tplc="82708E0E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D1D3E9A"/>
    <w:multiLevelType w:val="hybridMultilevel"/>
    <w:tmpl w:val="5F800A32"/>
    <w:lvl w:ilvl="0" w:tplc="5CE2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2338A9"/>
    <w:multiLevelType w:val="hybridMultilevel"/>
    <w:tmpl w:val="C7DE4A78"/>
    <w:lvl w:ilvl="0" w:tplc="DF3EF96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74FC2"/>
    <w:multiLevelType w:val="singleLevel"/>
    <w:tmpl w:val="C20A6F4E"/>
    <w:lvl w:ilvl="0">
      <w:start w:val="1"/>
      <w:numFmt w:val="upperLetter"/>
      <w:pStyle w:val="MCchoice1"/>
      <w:lvlText w:val="%1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4"/>
  </w:num>
  <w:num w:numId="5">
    <w:abstractNumId w:val="6"/>
  </w:num>
  <w:num w:numId="6">
    <w:abstractNumId w:val="3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6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7"/>
    <w:rsid w:val="00126FD9"/>
    <w:rsid w:val="00127F01"/>
    <w:rsid w:val="00366979"/>
    <w:rsid w:val="005F5F25"/>
    <w:rsid w:val="006A5455"/>
    <w:rsid w:val="006B31EA"/>
    <w:rsid w:val="00795662"/>
    <w:rsid w:val="008B06C6"/>
    <w:rsid w:val="008C4FD5"/>
    <w:rsid w:val="008C63B1"/>
    <w:rsid w:val="0096769F"/>
    <w:rsid w:val="00994955"/>
    <w:rsid w:val="00AD2D64"/>
    <w:rsid w:val="00BD6015"/>
    <w:rsid w:val="00C2048B"/>
    <w:rsid w:val="00CF4F27"/>
    <w:rsid w:val="00D65B58"/>
    <w:rsid w:val="00E90916"/>
    <w:rsid w:val="00E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F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4F27"/>
    <w:rPr>
      <w:rFonts w:asciiTheme="majorHAnsi" w:eastAsiaTheme="majorEastAsia" w:hAnsiTheme="majorHAnsi" w:cstheme="majorBidi"/>
      <w:sz w:val="18"/>
      <w:szCs w:val="18"/>
    </w:rPr>
  </w:style>
  <w:style w:type="paragraph" w:customStyle="1" w:styleId="L1">
    <w:name w:val="L1"/>
    <w:basedOn w:val="a"/>
    <w:rsid w:val="00CF4F27"/>
    <w:pPr>
      <w:widowControl/>
      <w:overflowPunct w:val="0"/>
      <w:autoSpaceDE w:val="0"/>
      <w:autoSpaceDN w:val="0"/>
      <w:adjustRightInd w:val="0"/>
      <w:ind w:left="454" w:hanging="454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9">
    <w:name w:val="List Paragraph"/>
    <w:basedOn w:val="a"/>
    <w:uiPriority w:val="99"/>
    <w:qFormat/>
    <w:rsid w:val="00D65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a">
    <w:name w:val="Table Grid"/>
    <w:basedOn w:val="a1"/>
    <w:uiPriority w:val="39"/>
    <w:rsid w:val="00D65B5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adB">
    <w:name w:val="T_Head B"/>
    <w:aliases w:val="thb"/>
    <w:link w:val="THeadB0"/>
    <w:rsid w:val="00366979"/>
    <w:rPr>
      <w:rFonts w:ascii="標楷體" w:eastAsia="標楷體" w:hAnsi="Times New Roman" w:cs="Times New Roman"/>
      <w:b/>
      <w:noProof/>
      <w:color w:val="800000"/>
      <w:kern w:val="0"/>
      <w:sz w:val="28"/>
      <w:szCs w:val="20"/>
    </w:rPr>
  </w:style>
  <w:style w:type="character" w:customStyle="1" w:styleId="THeadB0">
    <w:name w:val="T_Head B 字元"/>
    <w:aliases w:val="thb 字元"/>
    <w:link w:val="THeadB"/>
    <w:rsid w:val="00366979"/>
    <w:rPr>
      <w:rFonts w:ascii="標楷體" w:eastAsia="標楷體" w:hAnsi="Times New Roman" w:cs="Times New Roman"/>
      <w:b/>
      <w:noProof/>
      <w:color w:val="800000"/>
      <w:kern w:val="0"/>
      <w:sz w:val="28"/>
      <w:szCs w:val="20"/>
    </w:rPr>
  </w:style>
  <w:style w:type="character" w:customStyle="1" w:styleId="apple-style-span">
    <w:name w:val="apple-style-span"/>
    <w:rsid w:val="00795662"/>
  </w:style>
  <w:style w:type="paragraph" w:customStyle="1" w:styleId="MCchoice1">
    <w:name w:val="MC_choice1"/>
    <w:basedOn w:val="a"/>
    <w:rsid w:val="008C63B1"/>
    <w:pPr>
      <w:widowControl/>
      <w:numPr>
        <w:numId w:val="15"/>
      </w:numPr>
      <w:overflowPunct w:val="0"/>
      <w:autoSpaceDE w:val="0"/>
      <w:autoSpaceDN w:val="0"/>
      <w:adjustRightInd w:val="0"/>
      <w:ind w:left="908" w:hanging="454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F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4F27"/>
    <w:rPr>
      <w:rFonts w:asciiTheme="majorHAnsi" w:eastAsiaTheme="majorEastAsia" w:hAnsiTheme="majorHAnsi" w:cstheme="majorBidi"/>
      <w:sz w:val="18"/>
      <w:szCs w:val="18"/>
    </w:rPr>
  </w:style>
  <w:style w:type="paragraph" w:customStyle="1" w:styleId="L1">
    <w:name w:val="L1"/>
    <w:basedOn w:val="a"/>
    <w:rsid w:val="00CF4F27"/>
    <w:pPr>
      <w:widowControl/>
      <w:overflowPunct w:val="0"/>
      <w:autoSpaceDE w:val="0"/>
      <w:autoSpaceDN w:val="0"/>
      <w:adjustRightInd w:val="0"/>
      <w:ind w:left="454" w:hanging="454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9">
    <w:name w:val="List Paragraph"/>
    <w:basedOn w:val="a"/>
    <w:uiPriority w:val="99"/>
    <w:qFormat/>
    <w:rsid w:val="00D65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a">
    <w:name w:val="Table Grid"/>
    <w:basedOn w:val="a1"/>
    <w:uiPriority w:val="39"/>
    <w:rsid w:val="00D65B5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adB">
    <w:name w:val="T_Head B"/>
    <w:aliases w:val="thb"/>
    <w:link w:val="THeadB0"/>
    <w:rsid w:val="00366979"/>
    <w:rPr>
      <w:rFonts w:ascii="標楷體" w:eastAsia="標楷體" w:hAnsi="Times New Roman" w:cs="Times New Roman"/>
      <w:b/>
      <w:noProof/>
      <w:color w:val="800000"/>
      <w:kern w:val="0"/>
      <w:sz w:val="28"/>
      <w:szCs w:val="20"/>
    </w:rPr>
  </w:style>
  <w:style w:type="character" w:customStyle="1" w:styleId="THeadB0">
    <w:name w:val="T_Head B 字元"/>
    <w:aliases w:val="thb 字元"/>
    <w:link w:val="THeadB"/>
    <w:rsid w:val="00366979"/>
    <w:rPr>
      <w:rFonts w:ascii="標楷體" w:eastAsia="標楷體" w:hAnsi="Times New Roman" w:cs="Times New Roman"/>
      <w:b/>
      <w:noProof/>
      <w:color w:val="800000"/>
      <w:kern w:val="0"/>
      <w:sz w:val="28"/>
      <w:szCs w:val="20"/>
    </w:rPr>
  </w:style>
  <w:style w:type="character" w:customStyle="1" w:styleId="apple-style-span">
    <w:name w:val="apple-style-span"/>
    <w:rsid w:val="00795662"/>
  </w:style>
  <w:style w:type="paragraph" w:customStyle="1" w:styleId="MCchoice1">
    <w:name w:val="MC_choice1"/>
    <w:basedOn w:val="a"/>
    <w:rsid w:val="008C63B1"/>
    <w:pPr>
      <w:widowControl/>
      <w:numPr>
        <w:numId w:val="15"/>
      </w:numPr>
      <w:overflowPunct w:val="0"/>
      <w:autoSpaceDE w:val="0"/>
      <w:autoSpaceDN w:val="0"/>
      <w:adjustRightInd w:val="0"/>
      <w:ind w:left="908" w:hanging="454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9DF8-B452-4A6F-A4F3-0FC95313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Lai Kwan (76)</dc:creator>
  <cp:lastModifiedBy>Li Lai Kwan (76)</cp:lastModifiedBy>
  <cp:revision>17</cp:revision>
  <dcterms:created xsi:type="dcterms:W3CDTF">2018-03-07T04:31:00Z</dcterms:created>
  <dcterms:modified xsi:type="dcterms:W3CDTF">2018-03-09T02:58:00Z</dcterms:modified>
</cp:coreProperties>
</file>